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13" w:type="dxa"/>
            <w:gridSpan w:val="2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FFFFFF" w:themeColor="background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  <w:t>碎纸机功能及参数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参数项</w:t>
            </w:r>
          </w:p>
        </w:tc>
        <w:tc>
          <w:tcPr>
            <w:tcW w:w="5245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9F9F9"/>
              </w:rPr>
              <w:t>单次碎纸量≥10张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容量：≥30L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</w:rPr>
              <w:tab/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</w:rPr>
              <w:t>连续碎纸时间≥40分钟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可碎纸张：可碎各种材质纸张、光盘等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3680"/>
    <w:rsid w:val="1CD10EAC"/>
    <w:rsid w:val="41E2162B"/>
    <w:rsid w:val="548017AA"/>
    <w:rsid w:val="63BB7DD5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2023-10-08T01:43:25Z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ADBA1B4846F14A9186D52BEE6EF4DC1B</vt:lpwstr>
  </property>
</Properties>
</file>