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净水服务采购需求</w:t>
      </w:r>
    </w:p>
    <w:p>
      <w:pPr>
        <w:bidi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为做好后勤保障服务，坚持“以妇女儿童为中心”，满足医疗保健服务流程需要，提高净化直饮水系统服务，提高饮水品质，提升医院管理水平，提高正面形象，现采购净水服务。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服务商提供设备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名 称</w:t>
            </w:r>
          </w:p>
        </w:tc>
        <w:tc>
          <w:tcPr>
            <w:tcW w:w="5650" w:type="dxa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数量(台)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集团机</w:t>
            </w:r>
          </w:p>
        </w:tc>
        <w:tc>
          <w:tcPr>
            <w:tcW w:w="5650" w:type="dxa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3" w:type="dxa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冷热分机</w:t>
            </w:r>
          </w:p>
        </w:tc>
        <w:tc>
          <w:tcPr>
            <w:tcW w:w="5650" w:type="dxa"/>
          </w:tcPr>
          <w:p>
            <w:pPr>
              <w:pStyle w:val="8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20</w:t>
            </w:r>
          </w:p>
        </w:tc>
      </w:tr>
    </w:tbl>
    <w:p>
      <w:pPr>
        <w:numPr>
          <w:ilvl w:val="0"/>
          <w:numId w:val="1"/>
        </w:numPr>
        <w:ind w:left="0" w:leftChars="0"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服务期限：一年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服务地点：北海市西南大道239号，北海市妇幼保健院。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预算控制价为人民币：21676.00元。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服务要求：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供应商负责免费提供活水站所需设备，及安装(含全部辅料费用)与保修。</w:t>
      </w:r>
      <w:bookmarkStart w:id="0" w:name="_GoBack"/>
      <w:bookmarkEnd w:id="0"/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保证提供的产品为约定的全新首批净水设备，符合相关认证标准，供应商所投产品须为合格产品，并提供产品合格证。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保证经活水站过滤的直饮水符合国家检测标准，能正常饮用，否则责任由供应商承担。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供应商每年免费提供一次水质检测(提供检测报告)，超出两次(含两次)的，供应商协助甲方检测，若水质检测不达标，检测费用由供应商负责。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免费更换滤芯、反渗透膜及活性炭等耗材，或标准为每净化出水总量达到6000L进行一次检测更换。每年至少提供两次免费滤芯更换服务。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在接到甲方报修后半小时内售后主动联系甲方，并确认上门时间，2小时内处理，如超时须向甲方说明原因。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设备维修期间应该有(提供)替代设备使用。如在使用过程设备出现损坏，维修所用的配件均为免费，如需更换新机器的及时更换，使用期间不再交任何费用。</w:t>
      </w:r>
    </w:p>
    <w:p>
      <w:pPr>
        <w:numPr>
          <w:ilvl w:val="0"/>
          <w:numId w:val="2"/>
        </w:numPr>
        <w:ind w:left="0" w:leftChars="0" w:firstLine="42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巡检要求：每月至少巡查一次，保障饮水系统正常运行，符合卫生要求，并做好记录。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(九)沟通要求：每个月提供相应的巡查及维护记录、科室满意度调查表。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支付方式：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服务费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支付期为半年一结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由签订合同之日起计，根据采购方的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考核分值确认结算费用，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由供应商开具正式发票，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采购人收到发票</w:t>
      </w:r>
      <w:r>
        <w:rPr>
          <w:rFonts w:hint="eastAsia" w:ascii="仿宋_GB2312" w:hAnsi="仿宋_GB2312" w:cs="仿宋_GB2312"/>
          <w:color w:val="auto"/>
          <w:sz w:val="28"/>
          <w:szCs w:val="28"/>
          <w:lang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支付</w:t>
      </w:r>
      <w:r>
        <w:rPr>
          <w:rFonts w:hint="eastAsia" w:ascii="仿宋_GB2312" w:hAnsi="仿宋_GB2312" w:cs="仿宋_GB2312"/>
          <w:color w:val="auto"/>
          <w:sz w:val="28"/>
          <w:szCs w:val="28"/>
          <w:lang w:eastAsia="zh-CN"/>
        </w:rPr>
        <w:t>服务费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。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考核办法</w:t>
      </w:r>
    </w:p>
    <w:p>
      <w:pPr>
        <w:bidi w:val="0"/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>每半年采购方对服务商履约和提供各项服务进行考核评分（考核评分表详见《总务科对净水服务考核表》，每次考核满分值为100分。</w:t>
      </w:r>
    </w:p>
    <w:p>
      <w:pPr>
        <w:numPr>
          <w:ilvl w:val="0"/>
          <w:numId w:val="3"/>
        </w:numPr>
        <w:ind w:left="0" w:leftChars="0" w:firstLine="420" w:firstLineChars="0"/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>在考核过程中，采购方发现问题及时跟供应商进行沟通并对问题下整改通知，按考核后最终分值结算费用，达不到要求的进行相应的扣罚，扣罚后服务费支付比例如下表：</w:t>
      </w:r>
    </w:p>
    <w:tbl>
      <w:tblPr>
        <w:tblStyle w:val="14"/>
        <w:tblpPr w:leftFromText="180" w:rightFromText="180" w:vertAnchor="text" w:horzAnchor="page" w:tblpXSpec="center" w:tblpY="166"/>
        <w:tblOverlap w:val="never"/>
        <w:tblW w:w="77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2"/>
        <w:gridCol w:w="1837"/>
        <w:gridCol w:w="3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582" w:type="dxa"/>
            <w:noWrap w:val="0"/>
            <w:vAlign w:val="top"/>
          </w:tcPr>
          <w:p>
            <w:pPr>
              <w:bidi w:val="0"/>
              <w:rPr>
                <w:rFonts w:hint="eastAsia"/>
                <w:sz w:val="28"/>
                <w:szCs w:val="28"/>
                <w:lang w:val="en-US" w:eastAsia="en-US"/>
              </w:rPr>
            </w:pPr>
            <w:r>
              <w:rPr>
                <w:rFonts w:hint="eastAsia"/>
                <w:sz w:val="28"/>
                <w:szCs w:val="28"/>
                <w:lang w:val="en-US" w:eastAsia="en-US"/>
              </w:rPr>
              <w:t>项 目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bidi w:val="0"/>
              <w:rPr>
                <w:rFonts w:hint="eastAsia"/>
                <w:sz w:val="28"/>
                <w:szCs w:val="28"/>
                <w:lang w:val="en-US" w:eastAsia="en-US"/>
              </w:rPr>
            </w:pPr>
            <w:r>
              <w:rPr>
                <w:rFonts w:hint="eastAsia"/>
                <w:sz w:val="28"/>
                <w:szCs w:val="28"/>
                <w:lang w:val="en-US" w:eastAsia="en-US"/>
              </w:rPr>
              <w:t>总分值</w:t>
            </w:r>
          </w:p>
        </w:tc>
        <w:tc>
          <w:tcPr>
            <w:tcW w:w="3311" w:type="dxa"/>
            <w:noWrap w:val="0"/>
            <w:vAlign w:val="top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lang w:val="en-US" w:eastAsia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当期服务</w:t>
            </w:r>
            <w:r>
              <w:rPr>
                <w:rFonts w:hint="eastAsia"/>
                <w:sz w:val="28"/>
                <w:szCs w:val="28"/>
                <w:lang w:val="en-US" w:eastAsia="en-US"/>
              </w:rPr>
              <w:t>金额支付比例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258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bidi w:val="0"/>
              <w:ind w:left="0" w:leftChars="0" w:firstLine="0" w:firstLineChars="0"/>
              <w:rPr>
                <w:rFonts w:hint="eastAsia"/>
                <w:sz w:val="28"/>
                <w:szCs w:val="28"/>
                <w:lang w:val="en-US" w:eastAsia="en-US"/>
              </w:rPr>
            </w:pPr>
          </w:p>
          <w:p>
            <w:pPr>
              <w:bidi w:val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净水服务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bidi w:val="0"/>
              <w:rPr>
                <w:rFonts w:hint="eastAsia"/>
                <w:sz w:val="28"/>
                <w:szCs w:val="28"/>
                <w:lang w:val="en-US" w:eastAsia="en-US"/>
              </w:rPr>
            </w:pPr>
            <w:r>
              <w:rPr>
                <w:rFonts w:hint="eastAsia"/>
                <w:sz w:val="28"/>
                <w:szCs w:val="28"/>
                <w:lang w:val="en-US" w:eastAsia="en-US"/>
              </w:rPr>
              <w:t>≥90</w:t>
            </w:r>
          </w:p>
        </w:tc>
        <w:tc>
          <w:tcPr>
            <w:tcW w:w="3311" w:type="dxa"/>
            <w:noWrap w:val="0"/>
            <w:vAlign w:val="top"/>
          </w:tcPr>
          <w:p>
            <w:pPr>
              <w:bidi w:val="0"/>
              <w:rPr>
                <w:rFonts w:hint="eastAsia"/>
                <w:sz w:val="28"/>
                <w:szCs w:val="28"/>
                <w:lang w:val="en-US" w:eastAsia="en-US"/>
              </w:rPr>
            </w:pPr>
            <w:r>
              <w:rPr>
                <w:rFonts w:hint="eastAsia"/>
                <w:sz w:val="28"/>
                <w:szCs w:val="28"/>
                <w:lang w:val="en-US" w:eastAsia="en-US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5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bidi w:val="0"/>
              <w:rPr>
                <w:rFonts w:hint="eastAsia"/>
                <w:sz w:val="28"/>
                <w:szCs w:val="28"/>
                <w:lang w:val="en-US" w:eastAsia="en-US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bidi w:val="0"/>
              <w:rPr>
                <w:rFonts w:hint="eastAsia"/>
                <w:sz w:val="28"/>
                <w:szCs w:val="28"/>
                <w:lang w:val="en-US" w:eastAsia="en-US"/>
              </w:rPr>
            </w:pPr>
            <w:r>
              <w:rPr>
                <w:rFonts w:hint="eastAsia"/>
                <w:sz w:val="28"/>
                <w:szCs w:val="28"/>
                <w:lang w:val="en-US" w:eastAsia="en-US"/>
              </w:rPr>
              <w:t>80～89</w:t>
            </w:r>
          </w:p>
        </w:tc>
        <w:tc>
          <w:tcPr>
            <w:tcW w:w="3311" w:type="dxa"/>
            <w:noWrap w:val="0"/>
            <w:vAlign w:val="top"/>
          </w:tcPr>
          <w:p>
            <w:pPr>
              <w:bidi w:val="0"/>
              <w:rPr>
                <w:rFonts w:hint="eastAsia"/>
                <w:sz w:val="28"/>
                <w:szCs w:val="28"/>
                <w:lang w:val="en-US" w:eastAsia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/>
                <w:sz w:val="28"/>
                <w:szCs w:val="28"/>
                <w:lang w:val="en-US" w:eastAsia="en-US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25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bidi w:val="0"/>
              <w:rPr>
                <w:rFonts w:hint="eastAsia"/>
                <w:sz w:val="28"/>
                <w:szCs w:val="28"/>
                <w:lang w:val="en-US" w:eastAsia="en-US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bidi w:val="0"/>
              <w:rPr>
                <w:rFonts w:hint="eastAsia"/>
                <w:sz w:val="28"/>
                <w:szCs w:val="28"/>
                <w:lang w:val="en-US" w:eastAsia="en-US"/>
              </w:rPr>
            </w:pPr>
            <w:r>
              <w:rPr>
                <w:rFonts w:hint="eastAsia"/>
                <w:sz w:val="28"/>
                <w:szCs w:val="28"/>
                <w:lang w:val="en-US" w:eastAsia="en-US"/>
              </w:rPr>
              <w:t>70～79</w:t>
            </w:r>
          </w:p>
        </w:tc>
        <w:tc>
          <w:tcPr>
            <w:tcW w:w="3311" w:type="dxa"/>
            <w:noWrap w:val="0"/>
            <w:vAlign w:val="top"/>
          </w:tcPr>
          <w:p>
            <w:pPr>
              <w:bidi w:val="0"/>
              <w:rPr>
                <w:rFonts w:hint="eastAsia"/>
                <w:sz w:val="28"/>
                <w:szCs w:val="28"/>
                <w:lang w:val="en-US" w:eastAsia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</w:t>
            </w:r>
            <w:r>
              <w:rPr>
                <w:rFonts w:hint="eastAsia"/>
                <w:sz w:val="28"/>
                <w:szCs w:val="28"/>
                <w:lang w:val="en-US" w:eastAsia="en-US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5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bidi w:val="0"/>
              <w:rPr>
                <w:rFonts w:hint="eastAsia"/>
                <w:sz w:val="28"/>
                <w:szCs w:val="28"/>
                <w:lang w:val="en-US" w:eastAsia="en-US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bidi w:val="0"/>
              <w:rPr>
                <w:rFonts w:hint="eastAsia"/>
                <w:sz w:val="28"/>
                <w:szCs w:val="28"/>
                <w:lang w:val="en-US" w:eastAsia="en-US"/>
              </w:rPr>
            </w:pPr>
            <w:r>
              <w:rPr>
                <w:rFonts w:hint="eastAsia"/>
                <w:sz w:val="28"/>
                <w:szCs w:val="28"/>
                <w:lang w:val="en-US" w:eastAsia="en-US"/>
              </w:rPr>
              <w:t>60～69</w:t>
            </w:r>
          </w:p>
        </w:tc>
        <w:tc>
          <w:tcPr>
            <w:tcW w:w="3311" w:type="dxa"/>
            <w:noWrap w:val="0"/>
            <w:vAlign w:val="top"/>
          </w:tcPr>
          <w:p>
            <w:pPr>
              <w:bidi w:val="0"/>
              <w:rPr>
                <w:rFonts w:hint="eastAsia"/>
                <w:sz w:val="28"/>
                <w:szCs w:val="28"/>
                <w:lang w:val="en-US" w:eastAsia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/>
                <w:sz w:val="28"/>
                <w:szCs w:val="28"/>
                <w:lang w:val="en-US" w:eastAsia="en-US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5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bidi w:val="0"/>
              <w:rPr>
                <w:rFonts w:hint="eastAsia"/>
                <w:sz w:val="28"/>
                <w:szCs w:val="28"/>
                <w:lang w:val="en-US" w:eastAsia="en-US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bidi w:val="0"/>
              <w:rPr>
                <w:rFonts w:hint="eastAsia"/>
                <w:sz w:val="28"/>
                <w:szCs w:val="28"/>
                <w:lang w:val="en-US" w:eastAsia="en-US"/>
              </w:rPr>
            </w:pPr>
            <w:r>
              <w:rPr>
                <w:rFonts w:hint="eastAsia"/>
                <w:sz w:val="28"/>
                <w:szCs w:val="28"/>
                <w:lang w:val="en-US" w:eastAsia="en-US"/>
              </w:rPr>
              <w:t>≤60</w:t>
            </w:r>
          </w:p>
        </w:tc>
        <w:tc>
          <w:tcPr>
            <w:tcW w:w="3311" w:type="dxa"/>
            <w:noWrap w:val="0"/>
            <w:vAlign w:val="top"/>
          </w:tcPr>
          <w:p>
            <w:pPr>
              <w:bidi w:val="0"/>
              <w:rPr>
                <w:rFonts w:hint="eastAsia"/>
                <w:sz w:val="28"/>
                <w:szCs w:val="28"/>
                <w:lang w:val="en-US" w:eastAsia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/>
                <w:sz w:val="28"/>
                <w:szCs w:val="28"/>
                <w:lang w:val="en-US" w:eastAsia="en-US"/>
              </w:rPr>
              <w:t>%</w:t>
            </w:r>
          </w:p>
        </w:tc>
      </w:tr>
    </w:tbl>
    <w:p>
      <w:pPr>
        <w:numPr>
          <w:ilvl w:val="0"/>
          <w:numId w:val="0"/>
        </w:numPr>
        <w:ind w:left="420" w:leftChars="0"/>
        <w:rPr>
          <w:rFonts w:hint="eastAsia" w:ascii="Arial" w:hAnsi="Arial"/>
          <w:b/>
          <w:bCs/>
          <w:spacing w:val="-4"/>
        </w:rPr>
      </w:pPr>
    </w:p>
    <w:p>
      <w:pPr>
        <w:numPr>
          <w:ilvl w:val="0"/>
          <w:numId w:val="0"/>
        </w:numPr>
        <w:ind w:left="420" w:leftChars="0"/>
        <w:rPr>
          <w:rFonts w:hint="eastAsia" w:ascii="Arial" w:hAnsi="Arial"/>
          <w:b/>
          <w:bCs/>
          <w:spacing w:val="-4"/>
        </w:rPr>
      </w:pP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退出机制</w:t>
      </w:r>
    </w:p>
    <w:p>
      <w:pPr>
        <w:bidi w:val="0"/>
        <w:rPr>
          <w:rFonts w:hint="eastAsia"/>
          <w:sz w:val="32"/>
          <w:szCs w:val="32"/>
          <w:lang w:val="en-US" w:eastAsia="en-US"/>
        </w:rPr>
      </w:pPr>
      <w:r>
        <w:rPr>
          <w:rFonts w:hint="eastAsia"/>
          <w:sz w:val="32"/>
          <w:szCs w:val="32"/>
          <w:lang w:val="en-US" w:eastAsia="en-US"/>
        </w:rPr>
        <w:t>服务期内，</w:t>
      </w:r>
      <w:r>
        <w:rPr>
          <w:rFonts w:hint="eastAsia"/>
          <w:sz w:val="32"/>
          <w:szCs w:val="32"/>
          <w:lang w:val="en-US" w:eastAsia="zh-CN"/>
        </w:rPr>
        <w:t>采购方</w:t>
      </w:r>
      <w:r>
        <w:rPr>
          <w:rFonts w:hint="eastAsia"/>
          <w:sz w:val="32"/>
          <w:szCs w:val="32"/>
          <w:lang w:val="en-US" w:eastAsia="en-US"/>
        </w:rPr>
        <w:t>每</w:t>
      </w:r>
      <w:r>
        <w:rPr>
          <w:rFonts w:hint="eastAsia"/>
          <w:sz w:val="32"/>
          <w:szCs w:val="32"/>
          <w:lang w:val="en-US" w:eastAsia="zh-CN"/>
        </w:rPr>
        <w:t>半年</w:t>
      </w:r>
      <w:r>
        <w:rPr>
          <w:rFonts w:hint="eastAsia"/>
          <w:sz w:val="32"/>
          <w:szCs w:val="32"/>
          <w:lang w:val="en-US" w:eastAsia="en-US"/>
        </w:rPr>
        <w:t>按考核</w:t>
      </w:r>
      <w:r>
        <w:rPr>
          <w:rFonts w:hint="eastAsia"/>
          <w:sz w:val="32"/>
          <w:szCs w:val="32"/>
          <w:lang w:val="en-US" w:eastAsia="zh-CN"/>
        </w:rPr>
        <w:t>办法对供应商</w:t>
      </w:r>
      <w:r>
        <w:rPr>
          <w:rFonts w:hint="eastAsia"/>
          <w:sz w:val="32"/>
          <w:szCs w:val="32"/>
          <w:lang w:val="en-US" w:eastAsia="en-US"/>
        </w:rPr>
        <w:t>实行考核，若</w:t>
      </w:r>
      <w:r>
        <w:rPr>
          <w:rFonts w:hint="eastAsia"/>
          <w:sz w:val="32"/>
          <w:szCs w:val="32"/>
          <w:lang w:val="en-US" w:eastAsia="zh-CN"/>
        </w:rPr>
        <w:t>供应商</w:t>
      </w:r>
      <w:r>
        <w:rPr>
          <w:rFonts w:hint="eastAsia"/>
          <w:sz w:val="32"/>
          <w:szCs w:val="32"/>
          <w:lang w:val="en-US" w:eastAsia="en-US"/>
        </w:rPr>
        <w:t>考核分数&lt;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  <w:lang w:val="en-US" w:eastAsia="en-US"/>
        </w:rPr>
        <w:t>0分，</w:t>
      </w:r>
      <w:r>
        <w:rPr>
          <w:rFonts w:hint="eastAsia"/>
          <w:sz w:val="32"/>
          <w:szCs w:val="32"/>
          <w:lang w:val="en-US" w:eastAsia="zh-CN"/>
        </w:rPr>
        <w:t>采购方</w:t>
      </w:r>
      <w:r>
        <w:rPr>
          <w:rFonts w:hint="eastAsia"/>
          <w:sz w:val="32"/>
          <w:szCs w:val="32"/>
          <w:lang w:val="en-US" w:eastAsia="en-US"/>
        </w:rPr>
        <w:t>有权单方面解除合同，且</w:t>
      </w:r>
      <w:r>
        <w:rPr>
          <w:rFonts w:hint="eastAsia"/>
          <w:sz w:val="32"/>
          <w:szCs w:val="32"/>
          <w:lang w:val="en-US" w:eastAsia="zh-CN"/>
        </w:rPr>
        <w:t>由供应商</w:t>
      </w:r>
      <w:r>
        <w:rPr>
          <w:rFonts w:hint="eastAsia"/>
          <w:sz w:val="32"/>
          <w:szCs w:val="32"/>
          <w:lang w:val="en-US" w:eastAsia="en-US"/>
        </w:rPr>
        <w:t>承担因此产生的一切经济及法律责任。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page"/>
      </w:r>
    </w:p>
    <w:p>
      <w:pPr>
        <w:pStyle w:val="15"/>
        <w:autoSpaceDE/>
        <w:autoSpaceDN/>
        <w:spacing w:line="440" w:lineRule="exact"/>
        <w:jc w:val="center"/>
        <w:rPr>
          <w:rFonts w:ascii="宋体" w:hAnsi="宋体" w:cs="宋体"/>
          <w:b/>
          <w:bCs w:val="0"/>
          <w:color w:val="auto"/>
          <w:kern w:val="2"/>
          <w:sz w:val="32"/>
          <w:szCs w:val="32"/>
        </w:rPr>
      </w:pPr>
      <w:r>
        <w:rPr>
          <w:rFonts w:ascii="宋体" w:hAnsi="宋体" w:cs="宋体"/>
          <w:b/>
          <w:bCs w:val="0"/>
          <w:color w:val="auto"/>
          <w:kern w:val="2"/>
          <w:sz w:val="32"/>
          <w:szCs w:val="32"/>
        </w:rPr>
        <w:t>总务科</w:t>
      </w:r>
      <w:r>
        <w:rPr>
          <w:rFonts w:hint="eastAsia" w:ascii="宋体" w:hAnsi="宋体" w:cs="宋体"/>
          <w:b/>
          <w:bCs w:val="0"/>
          <w:color w:val="auto"/>
          <w:kern w:val="2"/>
          <w:sz w:val="32"/>
          <w:szCs w:val="32"/>
          <w:lang w:eastAsia="zh-CN"/>
        </w:rPr>
        <w:t>对净水服务</w:t>
      </w:r>
      <w:r>
        <w:rPr>
          <w:rFonts w:ascii="宋体" w:hAnsi="宋体" w:cs="宋体"/>
          <w:b/>
          <w:bCs w:val="0"/>
          <w:color w:val="auto"/>
          <w:kern w:val="2"/>
          <w:sz w:val="32"/>
          <w:szCs w:val="32"/>
        </w:rPr>
        <w:t>考核表</w:t>
      </w:r>
    </w:p>
    <w:p>
      <w:pPr>
        <w:pStyle w:val="15"/>
        <w:autoSpaceDE/>
        <w:autoSpaceDN/>
        <w:spacing w:line="440" w:lineRule="exact"/>
        <w:jc w:val="center"/>
        <w:rPr>
          <w:rFonts w:hint="eastAsia" w:ascii="宋体" w:hAnsi="宋体" w:cs="宋体"/>
          <w:b/>
          <w:bCs w:val="0"/>
          <w:color w:val="auto"/>
          <w:kern w:val="2"/>
          <w:sz w:val="32"/>
          <w:szCs w:val="32"/>
          <w:lang w:eastAsia="zh-CN"/>
        </w:rPr>
      </w:pPr>
    </w:p>
    <w:tbl>
      <w:tblPr>
        <w:tblStyle w:val="9"/>
        <w:tblW w:w="9761" w:type="dxa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666"/>
        <w:gridCol w:w="2502"/>
        <w:gridCol w:w="751"/>
        <w:gridCol w:w="1328"/>
        <w:gridCol w:w="1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考核部门</w:t>
            </w:r>
          </w:p>
        </w:tc>
        <w:tc>
          <w:tcPr>
            <w:tcW w:w="2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考核项目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检查考核标准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分值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扣分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（质控扣分标准）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</w:trPr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left="0" w:leftChars="0" w:firstLine="0"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总务科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严格按</w:t>
            </w:r>
            <w:r>
              <w:rPr>
                <w:rFonts w:ascii="宋体" w:hAnsi="宋体" w:cs="宋体"/>
                <w:szCs w:val="21"/>
              </w:rPr>
              <w:t>采购需求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ascii="宋体" w:hAnsi="宋体" w:cs="宋体"/>
                <w:szCs w:val="21"/>
              </w:rPr>
              <w:t>服务要求执行</w:t>
            </w:r>
            <w:r>
              <w:rPr>
                <w:rFonts w:hint="eastAsia" w:ascii="宋体" w:hAnsi="宋体" w:cs="宋体"/>
                <w:szCs w:val="21"/>
              </w:rPr>
              <w:t>；遵守医院各项规章制度，服从总务科管理等相关规章制度等；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每不符合要求1项视情节轻重扣1</w:t>
            </w:r>
            <w:r>
              <w:rPr>
                <w:rFonts w:ascii="宋体" w:hAnsi="宋体" w:cs="宋体"/>
                <w:szCs w:val="21"/>
              </w:rPr>
              <w:t>-2</w:t>
            </w:r>
            <w:r>
              <w:rPr>
                <w:rFonts w:hint="eastAsia" w:ascii="宋体" w:hAnsi="宋体" w:cs="宋体"/>
                <w:szCs w:val="21"/>
              </w:rPr>
              <w:t>分；给医院造成不良影响视情节轻重扣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每次扣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-1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分；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仿宋_GB2312" w:cs="宋体"/>
                <w:szCs w:val="21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积极配合医院做好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相关检查</w:t>
            </w:r>
            <w:r>
              <w:rPr>
                <w:rFonts w:hint="eastAsia" w:ascii="宋体" w:hAnsi="宋体" w:cs="宋体"/>
                <w:szCs w:val="21"/>
              </w:rPr>
              <w:t>，工作电话保持畅通，无媒体曝光或点名批评；各级各类部门检查，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cs="宋体"/>
                <w:szCs w:val="21"/>
              </w:rPr>
              <w:t>符合要求。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电话不畅通，视情节轻重每次扣1-3分；院级以上通报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每次扣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left="0" w:leftChars="0" w:firstLine="0"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每年提供一次水质检测(提供检测报告)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每年提供水质检测报告一次。报告缺失扣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15分。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每年至少提供两次免费滤芯更换服务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每半年提供滤芯更换服务1次，经甲方签字确认并记录。记录缺失每次扣15分。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设备故障时，及时维修，并做好维修记录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在接到报修后半小时内售后主动联系甲方，并确认上门时间，2小时内处理，如超时须向甲方说明原因。维修不及时及记录缺失每次扣1-3分。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仿宋_GB2312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每月至少巡查一次，保障饮水系统正常运行，符合卫生要求，并做好记录，及时上报。</w:t>
            </w:r>
          </w:p>
          <w:p>
            <w:pPr>
              <w:widowControl/>
              <w:spacing w:line="44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不按时巡查及记录缺失每次扣1-3分。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left="0" w:leftChars="0"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无有效投诉、无责任纠纷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口头投诉每次扣1分，纸质投诉每次扣2分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3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总务科扣分汇总</w:t>
            </w:r>
          </w:p>
        </w:tc>
        <w:tc>
          <w:tcPr>
            <w:tcW w:w="5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left="0" w:leftChars="0" w:firstLine="0" w:firstLine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总务科考核汇总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总务科考核得分（总分100分-扣分）</w:t>
            </w:r>
          </w:p>
        </w:tc>
        <w:tc>
          <w:tcPr>
            <w:tcW w:w="59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考核月份</w:t>
            </w:r>
          </w:p>
        </w:tc>
        <w:tc>
          <w:tcPr>
            <w:tcW w:w="2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  <w:tc>
          <w:tcPr>
            <w:tcW w:w="2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签名</w:t>
            </w:r>
          </w:p>
        </w:tc>
        <w:tc>
          <w:tcPr>
            <w:tcW w:w="34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right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widowControl/>
              <w:spacing w:line="440" w:lineRule="exact"/>
              <w:jc w:val="right"/>
              <w:rPr>
                <w:rFonts w:hint="eastAsia" w:ascii="宋体" w:hAnsi="宋体" w:cs="宋体"/>
                <w:szCs w:val="21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976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备注：考核扣分累加，计入当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期</w:t>
            </w:r>
            <w:r>
              <w:rPr>
                <w:rFonts w:hint="eastAsia" w:ascii="宋体" w:hAnsi="宋体" w:cs="宋体"/>
                <w:szCs w:val="21"/>
              </w:rPr>
              <w:t>服务质量控制考核，在当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期</w:t>
            </w:r>
            <w:r>
              <w:rPr>
                <w:rFonts w:hint="eastAsia" w:ascii="宋体" w:hAnsi="宋体" w:cs="宋体"/>
                <w:szCs w:val="21"/>
              </w:rPr>
              <w:t>服务费中扣除。如低于80分采购人有权终止合同</w:t>
            </w:r>
            <w:r>
              <w:rPr>
                <w:rStyle w:val="12"/>
                <w:rFonts w:hint="eastAsia" w:ascii="宋体" w:hAnsi="宋体" w:cs="宋体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所有损失由供应商承担。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E210C7"/>
    <w:multiLevelType w:val="singleLevel"/>
    <w:tmpl w:val="ABE210C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2CA3F953"/>
    <w:multiLevelType w:val="singleLevel"/>
    <w:tmpl w:val="2CA3F9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B728BFE"/>
    <w:multiLevelType w:val="singleLevel"/>
    <w:tmpl w:val="7B728BF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OTgzYTdhYWI0Y2M1MGExMjRkNjE0NTBiOGY2MzEifQ=="/>
  </w:docVars>
  <w:rsids>
    <w:rsidRoot w:val="00000000"/>
    <w:rsid w:val="086D1880"/>
    <w:rsid w:val="1BD516D4"/>
    <w:rsid w:val="1FF700F5"/>
    <w:rsid w:val="32192B43"/>
    <w:rsid w:val="3BD9314A"/>
    <w:rsid w:val="3C272007"/>
    <w:rsid w:val="3F6E520C"/>
    <w:rsid w:val="43F11770"/>
    <w:rsid w:val="4F561F16"/>
    <w:rsid w:val="578F27D5"/>
    <w:rsid w:val="69214356"/>
    <w:rsid w:val="692B02A6"/>
    <w:rsid w:val="7DFA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420" w:firstLineChars="200"/>
      <w:jc w:val="both"/>
    </w:pPr>
    <w:rPr>
      <w:rFonts w:eastAsia="仿宋_GB2312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80" w:lineRule="exact"/>
    </w:pPr>
    <w:rPr>
      <w:kern w:val="0"/>
      <w:sz w:val="24"/>
    </w:rPr>
  </w:style>
  <w:style w:type="paragraph" w:styleId="3">
    <w:name w:val="Body Text First Indent"/>
    <w:basedOn w:val="2"/>
    <w:autoRedefine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标题 1 Char"/>
    <w:link w:val="4"/>
    <w:autoRedefine/>
    <w:qFormat/>
    <w:uiPriority w:val="0"/>
    <w:rPr>
      <w:b/>
      <w:kern w:val="44"/>
      <w:sz w:val="44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2023-12-26T00:04:00Z</dcterms:created>
  <dc:creator>Administrator.User-2023MDCBCN</dc:creator>
  <cp:lastModifiedBy>lin</cp:lastModifiedBy>
  <dcterms:modified xsi:type="dcterms:W3CDTF">2024-05-16T01:38:44Z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8CF740EFA5A6465F9FF75211EF639389_12</vt:lpwstr>
  </property>
</Properties>
</file>