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粉碎机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24"/>
        <w:gridCol w:w="5504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50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宋黑简体" w:eastAsia="方正宋黑简体"/>
                <w:color w:val="auto"/>
                <w:lang w:eastAsia="zh-CN"/>
              </w:rPr>
              <w:t>粉碎机</w:t>
            </w:r>
          </w:p>
        </w:tc>
        <w:tc>
          <w:tcPr>
            <w:tcW w:w="5504" w:type="dxa"/>
          </w:tcPr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重量：26.5KG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产量：5-20KG/小时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功率：2500W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≥6个粉碎刀锤，合金钢刀锤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转速≥2840r/min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细度：60-180目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具有微动开关保护、全铜无刷电机、齿状散热机身、过载保护，含漏斗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质保1年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1440" w:firstLineChars="6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1830元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2025-07-24T11:11:10Z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