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5570E">
      <w:pPr>
        <w:tabs>
          <w:tab w:val="left" w:pos="1710"/>
        </w:tabs>
        <w:rPr>
          <w:rFonts w:ascii="宋体" w:hAnsi="宋体" w:cs="宋体"/>
        </w:rPr>
      </w:pPr>
    </w:p>
    <w:p w14:paraId="400BA1A3">
      <w:pPr>
        <w:tabs>
          <w:tab w:val="left" w:pos="1710"/>
        </w:tabs>
        <w:rPr>
          <w:rFonts w:ascii="宋体" w:hAnsi="宋体" w:cs="宋体"/>
        </w:rPr>
      </w:pPr>
    </w:p>
    <w:p w14:paraId="0C1C8CFF">
      <w:pPr>
        <w:tabs>
          <w:tab w:val="left" w:pos="1710"/>
        </w:tabs>
        <w:rPr>
          <w:rFonts w:ascii="宋体" w:hAnsi="宋体" w:cs="宋体"/>
        </w:rPr>
      </w:pPr>
    </w:p>
    <w:p w14:paraId="66795276">
      <w:pPr>
        <w:pStyle w:val="4"/>
        <w:rPr>
          <w:rFonts w:ascii="宋体" w:hAnsi="宋体" w:cs="宋体"/>
        </w:rPr>
      </w:pPr>
    </w:p>
    <w:p w14:paraId="29625DE3">
      <w:pPr>
        <w:pStyle w:val="6"/>
        <w:rPr>
          <w:rFonts w:ascii="宋体" w:hAnsi="宋体" w:cs="宋体"/>
        </w:rPr>
      </w:pPr>
    </w:p>
    <w:p w14:paraId="71712928">
      <w:pPr>
        <w:pStyle w:val="12"/>
      </w:pPr>
    </w:p>
    <w:p w14:paraId="535C04F4">
      <w:pPr>
        <w:pStyle w:val="12"/>
        <w:rPr>
          <w:rFonts w:ascii="宋体" w:hAnsi="宋体" w:cs="宋体"/>
        </w:rPr>
      </w:pPr>
    </w:p>
    <w:p w14:paraId="241459BF">
      <w:pPr>
        <w:rPr>
          <w:rFonts w:ascii="宋体" w:hAnsi="宋体" w:cs="宋体"/>
        </w:rPr>
      </w:pPr>
    </w:p>
    <w:p w14:paraId="40FA8D88">
      <w:pPr>
        <w:pStyle w:val="4"/>
      </w:pPr>
    </w:p>
    <w:tbl>
      <w:tblPr>
        <w:tblStyle w:val="14"/>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6920"/>
      </w:tblGrid>
      <w:tr w14:paraId="5399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689" w:type="dxa"/>
            <w:gridSpan w:val="2"/>
            <w:tcBorders>
              <w:top w:val="nil"/>
              <w:left w:val="nil"/>
              <w:right w:val="nil"/>
            </w:tcBorders>
          </w:tcPr>
          <w:p w14:paraId="58958332">
            <w:pPr>
              <w:jc w:val="center"/>
              <w:rPr>
                <w:rFonts w:ascii="宋体" w:hAnsi="宋体" w:cs="宋体"/>
                <w:b/>
                <w:szCs w:val="60"/>
              </w:rPr>
            </w:pPr>
            <w:bookmarkStart w:id="0" w:name="_Toc12108"/>
            <w:r>
              <w:rPr>
                <w:rFonts w:hint="eastAsia" w:ascii="方正小标宋简体" w:hAnsi="方正小标宋简体" w:eastAsia="方正小标宋简体" w:cs="方正小标宋简体"/>
                <w:sz w:val="72"/>
                <w:szCs w:val="72"/>
              </w:rPr>
              <w:t>采  购  文  件</w:t>
            </w:r>
            <w:bookmarkEnd w:id="0"/>
          </w:p>
        </w:tc>
      </w:tr>
      <w:tr w14:paraId="4C38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69" w:type="dxa"/>
            <w:vAlign w:val="center"/>
          </w:tcPr>
          <w:p w14:paraId="139C8B4E">
            <w:pPr>
              <w:jc w:val="center"/>
              <w:rPr>
                <w:rFonts w:ascii="宋体" w:hAnsi="宋体" w:cs="宋体"/>
                <w:b/>
                <w:sz w:val="32"/>
                <w:szCs w:val="32"/>
              </w:rPr>
            </w:pPr>
            <w:r>
              <w:rPr>
                <w:rFonts w:hint="eastAsia" w:ascii="宋体" w:hAnsi="宋体" w:cs="宋体"/>
                <w:b/>
                <w:sz w:val="32"/>
                <w:szCs w:val="32"/>
              </w:rPr>
              <w:t>项目名称</w:t>
            </w:r>
          </w:p>
        </w:tc>
        <w:tc>
          <w:tcPr>
            <w:tcW w:w="6920" w:type="dxa"/>
            <w:vAlign w:val="center"/>
          </w:tcPr>
          <w:p w14:paraId="5491D23F">
            <w:pPr>
              <w:rPr>
                <w:rFonts w:ascii="宋体" w:hAnsi="宋体" w:cs="宋体"/>
                <w:b/>
                <w:sz w:val="32"/>
                <w:szCs w:val="32"/>
              </w:rPr>
            </w:pPr>
            <w:r>
              <w:rPr>
                <w:rFonts w:hint="eastAsia" w:ascii="宋体" w:hAnsi="宋体" w:cs="宋体"/>
                <w:b/>
                <w:sz w:val="32"/>
                <w:szCs w:val="32"/>
                <w:lang w:eastAsia="zh-CN"/>
              </w:rPr>
              <w:t>北海市妇幼保健院第二批医用耗材</w:t>
            </w:r>
            <w:r>
              <w:rPr>
                <w:rFonts w:hint="eastAsia" w:ascii="宋体" w:hAnsi="宋体" w:cs="宋体"/>
                <w:b/>
                <w:sz w:val="32"/>
                <w:szCs w:val="32"/>
              </w:rPr>
              <w:t>供应商遴选项目</w:t>
            </w:r>
          </w:p>
        </w:tc>
      </w:tr>
      <w:tr w14:paraId="1914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69" w:type="dxa"/>
            <w:vAlign w:val="center"/>
          </w:tcPr>
          <w:p w14:paraId="1E8B9247">
            <w:pPr>
              <w:jc w:val="center"/>
              <w:rPr>
                <w:rFonts w:ascii="宋体" w:hAnsi="宋体" w:cs="宋体"/>
                <w:b/>
                <w:sz w:val="32"/>
                <w:szCs w:val="32"/>
              </w:rPr>
            </w:pPr>
            <w:r>
              <w:rPr>
                <w:rFonts w:hint="eastAsia" w:ascii="宋体" w:hAnsi="宋体" w:cs="宋体"/>
                <w:b/>
                <w:sz w:val="32"/>
                <w:szCs w:val="32"/>
              </w:rPr>
              <w:t>项目编号</w:t>
            </w:r>
          </w:p>
        </w:tc>
        <w:tc>
          <w:tcPr>
            <w:tcW w:w="6920" w:type="dxa"/>
            <w:vAlign w:val="center"/>
          </w:tcPr>
          <w:p w14:paraId="0D911081">
            <w:pPr>
              <w:rPr>
                <w:rFonts w:hint="eastAsia" w:ascii="宋体" w:hAnsi="宋体" w:eastAsia="宋体" w:cs="宋体"/>
                <w:b/>
                <w:sz w:val="32"/>
                <w:szCs w:val="32"/>
                <w:lang w:val="en-US" w:eastAsia="zh-CN"/>
              </w:rPr>
            </w:pPr>
            <w:r>
              <w:rPr>
                <w:rFonts w:hint="eastAsia" w:ascii="宋体" w:hAnsi="宋体" w:cs="宋体"/>
                <w:b/>
                <w:sz w:val="32"/>
                <w:szCs w:val="32"/>
              </w:rPr>
              <w:t>BHSFY-20250001</w:t>
            </w:r>
            <w:r>
              <w:rPr>
                <w:rFonts w:hint="eastAsia" w:ascii="宋体" w:hAnsi="宋体" w:cs="宋体"/>
                <w:b/>
                <w:sz w:val="32"/>
                <w:szCs w:val="32"/>
                <w:lang w:val="en-US" w:eastAsia="zh-CN"/>
              </w:rPr>
              <w:t>9</w:t>
            </w:r>
          </w:p>
        </w:tc>
      </w:tr>
    </w:tbl>
    <w:p w14:paraId="4D92A536">
      <w:pPr>
        <w:rPr>
          <w:rFonts w:ascii="宋体" w:hAnsi="宋体" w:cs="宋体"/>
        </w:rPr>
      </w:pPr>
    </w:p>
    <w:p w14:paraId="01BA65C0">
      <w:pPr>
        <w:rPr>
          <w:rFonts w:ascii="宋体" w:hAnsi="宋体" w:cs="宋体"/>
        </w:rPr>
      </w:pPr>
    </w:p>
    <w:p w14:paraId="42F77D54">
      <w:pPr>
        <w:pStyle w:val="4"/>
        <w:rPr>
          <w:rFonts w:ascii="宋体" w:hAnsi="宋体" w:cs="宋体"/>
        </w:rPr>
      </w:pPr>
    </w:p>
    <w:p w14:paraId="7FD9AA5B">
      <w:pPr>
        <w:pStyle w:val="6"/>
        <w:rPr>
          <w:rFonts w:ascii="宋体" w:hAnsi="宋体" w:cs="宋体"/>
        </w:rPr>
      </w:pPr>
    </w:p>
    <w:p w14:paraId="278A8076">
      <w:pPr>
        <w:pStyle w:val="12"/>
        <w:rPr>
          <w:rFonts w:ascii="宋体" w:hAnsi="宋体" w:cs="宋体"/>
        </w:rPr>
      </w:pPr>
    </w:p>
    <w:p w14:paraId="4B02A8B6">
      <w:pPr>
        <w:rPr>
          <w:rFonts w:ascii="宋体" w:hAnsi="宋体" w:cs="宋体"/>
        </w:rPr>
      </w:pPr>
    </w:p>
    <w:p w14:paraId="5A886DD4">
      <w:pPr>
        <w:pStyle w:val="4"/>
        <w:rPr>
          <w:rFonts w:ascii="宋体" w:hAnsi="宋体" w:cs="宋体"/>
        </w:rPr>
      </w:pPr>
    </w:p>
    <w:p w14:paraId="353969F0">
      <w:pPr>
        <w:pStyle w:val="9"/>
        <w:bidi w:val="0"/>
      </w:pPr>
    </w:p>
    <w:p w14:paraId="6D00ECD9">
      <w:pPr>
        <w:rPr>
          <w:rFonts w:ascii="宋体" w:hAnsi="宋体" w:cs="宋体"/>
        </w:rPr>
      </w:pPr>
    </w:p>
    <w:p w14:paraId="57E79A23">
      <w:pPr>
        <w:rPr>
          <w:rFonts w:ascii="宋体" w:hAnsi="宋体" w:cs="宋体"/>
        </w:rPr>
      </w:pPr>
    </w:p>
    <w:p w14:paraId="778A1CFA">
      <w:pPr>
        <w:rPr>
          <w:rFonts w:ascii="宋体" w:hAnsi="宋体" w:cs="宋体"/>
        </w:rPr>
      </w:pPr>
    </w:p>
    <w:p w14:paraId="3E701E62">
      <w:pPr>
        <w:rPr>
          <w:rFonts w:ascii="宋体" w:hAnsi="宋体" w:cs="宋体"/>
        </w:rPr>
      </w:pPr>
    </w:p>
    <w:p w14:paraId="20FA4E5D">
      <w:pPr>
        <w:rPr>
          <w:rFonts w:ascii="宋体" w:hAnsi="宋体" w:cs="宋体"/>
        </w:rPr>
      </w:pPr>
    </w:p>
    <w:p w14:paraId="2A0098DE">
      <w:pPr>
        <w:rPr>
          <w:rFonts w:ascii="宋体" w:hAnsi="宋体" w:cs="宋体"/>
        </w:rPr>
      </w:pPr>
    </w:p>
    <w:tbl>
      <w:tblPr>
        <w:tblStyle w:val="14"/>
        <w:tblW w:w="5022" w:type="dxa"/>
        <w:jc w:val="center"/>
        <w:tblLayout w:type="fixed"/>
        <w:tblCellMar>
          <w:top w:w="0" w:type="dxa"/>
          <w:left w:w="108" w:type="dxa"/>
          <w:bottom w:w="0" w:type="dxa"/>
          <w:right w:w="108" w:type="dxa"/>
        </w:tblCellMar>
      </w:tblPr>
      <w:tblGrid>
        <w:gridCol w:w="1914"/>
        <w:gridCol w:w="3108"/>
      </w:tblGrid>
      <w:tr w14:paraId="0A62F8C3">
        <w:tblPrEx>
          <w:tblCellMar>
            <w:top w:w="0" w:type="dxa"/>
            <w:left w:w="108" w:type="dxa"/>
            <w:bottom w:w="0" w:type="dxa"/>
            <w:right w:w="108" w:type="dxa"/>
          </w:tblCellMar>
        </w:tblPrEx>
        <w:trPr>
          <w:trHeight w:val="703" w:hRule="atLeast"/>
          <w:jc w:val="center"/>
        </w:trPr>
        <w:tc>
          <w:tcPr>
            <w:tcW w:w="1914" w:type="dxa"/>
            <w:vAlign w:val="center"/>
          </w:tcPr>
          <w:p w14:paraId="2C22FC7E">
            <w:pPr>
              <w:autoSpaceDE w:val="0"/>
              <w:autoSpaceDN w:val="0"/>
              <w:adjustRightInd w:val="0"/>
              <w:jc w:val="left"/>
              <w:rPr>
                <w:rFonts w:ascii="宋体" w:hAnsi="宋体" w:cs="宋体"/>
                <w:b/>
                <w:sz w:val="32"/>
                <w:szCs w:val="32"/>
              </w:rPr>
            </w:pPr>
            <w:r>
              <w:rPr>
                <w:rFonts w:hint="eastAsia" w:ascii="宋体" w:hAnsi="宋体" w:cs="宋体"/>
                <w:b/>
                <w:sz w:val="32"/>
                <w:szCs w:val="32"/>
              </w:rPr>
              <w:t>采购人</w:t>
            </w:r>
          </w:p>
        </w:tc>
        <w:tc>
          <w:tcPr>
            <w:tcW w:w="3108" w:type="dxa"/>
            <w:vAlign w:val="center"/>
          </w:tcPr>
          <w:p w14:paraId="702D0F70">
            <w:pPr>
              <w:autoSpaceDE w:val="0"/>
              <w:autoSpaceDN w:val="0"/>
              <w:adjustRightInd w:val="0"/>
              <w:jc w:val="left"/>
              <w:rPr>
                <w:rFonts w:hint="eastAsia" w:ascii="宋体" w:hAnsi="宋体" w:eastAsia="宋体" w:cs="宋体"/>
                <w:b/>
                <w:sz w:val="32"/>
                <w:szCs w:val="32"/>
                <w:lang w:eastAsia="zh-CN"/>
              </w:rPr>
            </w:pPr>
            <w:r>
              <w:rPr>
                <w:rFonts w:hint="eastAsia" w:ascii="宋体" w:hAnsi="宋体" w:cs="宋体"/>
                <w:b/>
                <w:sz w:val="32"/>
                <w:szCs w:val="32"/>
                <w:lang w:eastAsia="zh-CN"/>
              </w:rPr>
              <w:t>北海市妇幼保健院</w:t>
            </w:r>
          </w:p>
        </w:tc>
      </w:tr>
      <w:tr w14:paraId="5BC8F384">
        <w:tblPrEx>
          <w:tblCellMar>
            <w:top w:w="0" w:type="dxa"/>
            <w:left w:w="108" w:type="dxa"/>
            <w:bottom w:w="0" w:type="dxa"/>
            <w:right w:w="108" w:type="dxa"/>
          </w:tblCellMar>
        </w:tblPrEx>
        <w:trPr>
          <w:trHeight w:val="703" w:hRule="atLeast"/>
          <w:jc w:val="center"/>
        </w:trPr>
        <w:tc>
          <w:tcPr>
            <w:tcW w:w="1914" w:type="dxa"/>
            <w:vAlign w:val="center"/>
          </w:tcPr>
          <w:p w14:paraId="3C154B73">
            <w:pPr>
              <w:autoSpaceDE w:val="0"/>
              <w:autoSpaceDN w:val="0"/>
              <w:adjustRightInd w:val="0"/>
              <w:jc w:val="left"/>
              <w:rPr>
                <w:rFonts w:ascii="宋体" w:hAnsi="宋体" w:cs="宋体"/>
                <w:b/>
                <w:sz w:val="32"/>
                <w:szCs w:val="32"/>
              </w:rPr>
            </w:pPr>
            <w:r>
              <w:rPr>
                <w:rFonts w:hint="eastAsia" w:ascii="宋体" w:hAnsi="宋体" w:cs="宋体"/>
                <w:b/>
                <w:sz w:val="32"/>
                <w:szCs w:val="32"/>
              </w:rPr>
              <w:t>采购日期</w:t>
            </w:r>
          </w:p>
        </w:tc>
        <w:tc>
          <w:tcPr>
            <w:tcW w:w="3108" w:type="dxa"/>
            <w:vAlign w:val="center"/>
          </w:tcPr>
          <w:p w14:paraId="0515B058">
            <w:pPr>
              <w:autoSpaceDE w:val="0"/>
              <w:autoSpaceDN w:val="0"/>
              <w:adjustRightInd w:val="0"/>
              <w:ind w:firstLine="321" w:firstLineChars="100"/>
              <w:rPr>
                <w:rFonts w:ascii="宋体" w:hAnsi="宋体" w:cs="宋体"/>
                <w:b/>
                <w:sz w:val="32"/>
                <w:szCs w:val="32"/>
                <w:u w:val="single"/>
              </w:rPr>
            </w:pPr>
            <w:r>
              <w:rPr>
                <w:rFonts w:hint="eastAsia" w:ascii="宋体" w:hAnsi="宋体" w:cs="宋体"/>
                <w:b/>
                <w:sz w:val="32"/>
                <w:szCs w:val="32"/>
              </w:rPr>
              <w:t>202</w:t>
            </w:r>
            <w:r>
              <w:rPr>
                <w:rFonts w:ascii="宋体" w:hAnsi="宋体" w:cs="宋体"/>
                <w:b/>
                <w:sz w:val="32"/>
                <w:szCs w:val="32"/>
              </w:rPr>
              <w:t>5</w:t>
            </w:r>
            <w:r>
              <w:rPr>
                <w:rFonts w:hint="eastAsia" w:ascii="宋体" w:hAnsi="宋体" w:cs="宋体"/>
                <w:b/>
                <w:sz w:val="32"/>
                <w:szCs w:val="32"/>
              </w:rPr>
              <w:t>年</w:t>
            </w:r>
            <w:r>
              <w:rPr>
                <w:rFonts w:ascii="宋体" w:hAnsi="宋体" w:cs="宋体"/>
                <w:b/>
                <w:sz w:val="32"/>
                <w:szCs w:val="32"/>
              </w:rPr>
              <w:t>0</w:t>
            </w:r>
            <w:r>
              <w:rPr>
                <w:rFonts w:hint="eastAsia" w:ascii="宋体" w:hAnsi="宋体" w:cs="宋体"/>
                <w:b/>
                <w:sz w:val="32"/>
                <w:szCs w:val="32"/>
                <w:lang w:val="en-US" w:eastAsia="zh-CN"/>
              </w:rPr>
              <w:t>8</w:t>
            </w:r>
            <w:r>
              <w:rPr>
                <w:rFonts w:hint="eastAsia" w:ascii="宋体" w:hAnsi="宋体" w:cs="宋体"/>
                <w:b/>
                <w:sz w:val="32"/>
                <w:szCs w:val="32"/>
              </w:rPr>
              <w:t>月</w:t>
            </w:r>
          </w:p>
        </w:tc>
      </w:tr>
    </w:tbl>
    <w:p w14:paraId="34282BE0">
      <w:pPr>
        <w:rPr>
          <w:rFonts w:ascii="宋体" w:hAnsi="宋体" w:cs="宋体"/>
        </w:rPr>
      </w:pPr>
    </w:p>
    <w:p w14:paraId="42FED95D">
      <w:pPr>
        <w:ind w:firstLine="321" w:firstLineChars="100"/>
        <w:jc w:val="center"/>
        <w:rPr>
          <w:rFonts w:ascii="宋体" w:hAnsi="宋体" w:cs="宋体"/>
          <w:b/>
          <w:sz w:val="32"/>
          <w:szCs w:val="32"/>
        </w:rPr>
        <w:sectPr>
          <w:headerReference r:id="rId4" w:type="first"/>
          <w:footerReference r:id="rId7" w:type="first"/>
          <w:headerReference r:id="rId3" w:type="default"/>
          <w:footerReference r:id="rId5" w:type="default"/>
          <w:footerReference r:id="rId6" w:type="even"/>
          <w:pgSz w:w="11906" w:h="16838"/>
          <w:pgMar w:top="1247" w:right="1247" w:bottom="1247" w:left="1247" w:header="851" w:footer="992" w:gutter="0"/>
          <w:pgNumType w:start="0"/>
          <w:cols w:space="720" w:num="1"/>
          <w:titlePg/>
          <w:docGrid w:linePitch="312" w:charSpace="0"/>
        </w:sectPr>
      </w:pPr>
    </w:p>
    <w:p w14:paraId="4F2D0759">
      <w:pPr>
        <w:pStyle w:val="11"/>
        <w:tabs>
          <w:tab w:val="right" w:leader="dot" w:pos="9298"/>
        </w:tabs>
        <w:jc w:val="center"/>
        <w:rPr>
          <w:rFonts w:ascii="方正小标宋简体" w:hAnsi="方正小标宋简体" w:eastAsia="方正小标宋简体" w:cs="方正小标宋简体"/>
          <w:bCs/>
          <w:sz w:val="40"/>
          <w:szCs w:val="22"/>
        </w:rPr>
      </w:pPr>
      <w:r>
        <w:rPr>
          <w:rFonts w:hint="eastAsia" w:ascii="方正小标宋简体" w:hAnsi="方正小标宋简体" w:eastAsia="方正小标宋简体" w:cs="方正小标宋简体"/>
          <w:bCs/>
          <w:sz w:val="40"/>
          <w:szCs w:val="22"/>
        </w:rPr>
        <w:t>目  录</w:t>
      </w:r>
    </w:p>
    <w:p w14:paraId="5EA8A6AF">
      <w:pPr>
        <w:pStyle w:val="11"/>
        <w:tabs>
          <w:tab w:val="right" w:leader="dot" w:pos="9412"/>
        </w:tabs>
        <w:rPr>
          <w:rFonts w:ascii="仿宋_GB2312" w:hAnsi="仿宋_GB2312" w:eastAsia="仿宋_GB2312" w:cs="仿宋_GB2312"/>
          <w:sz w:val="28"/>
          <w:szCs w:val="28"/>
        </w:rPr>
      </w:pPr>
      <w:bookmarkStart w:id="1" w:name="_Toc30919"/>
      <w:bookmarkStart w:id="2" w:name="_Toc13585"/>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fldChar w:fldCharType="begin"/>
      </w:r>
      <w:r>
        <w:instrText xml:space="preserve"> HYPERLINK \l "_Toc16645" </w:instrText>
      </w:r>
      <w:r>
        <w:fldChar w:fldCharType="separate"/>
      </w:r>
      <w:r>
        <w:rPr>
          <w:rFonts w:hint="eastAsia" w:ascii="仿宋_GB2312" w:hAnsi="仿宋_GB2312" w:eastAsia="仿宋_GB2312" w:cs="仿宋_GB2312"/>
          <w:bCs/>
          <w:sz w:val="28"/>
          <w:szCs w:val="28"/>
        </w:rPr>
        <w:t>第一章  遴选公告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_Toc16645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C681BFB">
      <w:pPr>
        <w:pStyle w:val="11"/>
        <w:tabs>
          <w:tab w:val="right" w:leader="dot" w:pos="9412"/>
        </w:tabs>
        <w:rPr>
          <w:rFonts w:ascii="仿宋_GB2312" w:hAnsi="仿宋_GB2312" w:eastAsia="仿宋_GB2312" w:cs="仿宋_GB2312"/>
          <w:sz w:val="28"/>
          <w:szCs w:val="28"/>
        </w:rPr>
      </w:pPr>
      <w:r>
        <w:fldChar w:fldCharType="begin"/>
      </w:r>
      <w:r>
        <w:instrText xml:space="preserve"> HYPERLINK \l "_Toc1161" </w:instrText>
      </w:r>
      <w:r>
        <w:fldChar w:fldCharType="separate"/>
      </w:r>
      <w:r>
        <w:rPr>
          <w:rFonts w:hint="eastAsia" w:ascii="仿宋_GB2312" w:hAnsi="仿宋_GB2312" w:eastAsia="仿宋_GB2312" w:cs="仿宋_GB2312"/>
          <w:bCs/>
          <w:sz w:val="28"/>
          <w:szCs w:val="28"/>
        </w:rPr>
        <w:t>第二章 项目采购需求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_Toc1161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5667076">
      <w:pPr>
        <w:pStyle w:val="11"/>
        <w:tabs>
          <w:tab w:val="right" w:leader="dot" w:pos="9412"/>
        </w:tabs>
        <w:rPr>
          <w:rFonts w:ascii="仿宋_GB2312" w:hAnsi="仿宋_GB2312" w:eastAsia="仿宋_GB2312" w:cs="仿宋_GB2312"/>
          <w:sz w:val="28"/>
          <w:szCs w:val="28"/>
        </w:rPr>
      </w:pPr>
      <w:r>
        <w:fldChar w:fldCharType="begin"/>
      </w:r>
      <w:r>
        <w:instrText xml:space="preserve"> HYPERLINK \l "_Toc19455" </w:instrText>
      </w:r>
      <w:r>
        <w:fldChar w:fldCharType="separate"/>
      </w:r>
      <w:r>
        <w:rPr>
          <w:rFonts w:hint="eastAsia" w:ascii="仿宋_GB2312" w:hAnsi="仿宋_GB2312" w:eastAsia="仿宋_GB2312" w:cs="仿宋_GB2312"/>
          <w:bCs/>
          <w:kern w:val="44"/>
          <w:sz w:val="28"/>
          <w:szCs w:val="28"/>
        </w:rPr>
        <w:t xml:space="preserve">第三章  </w:t>
      </w:r>
      <w:r>
        <w:rPr>
          <w:rFonts w:hint="eastAsia" w:ascii="仿宋_GB2312" w:hAnsi="仿宋_GB2312" w:eastAsia="仿宋_GB2312" w:cs="仿宋_GB2312"/>
          <w:bCs/>
          <w:sz w:val="28"/>
          <w:szCs w:val="28"/>
        </w:rPr>
        <w:t>遴选文件要求和须知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_Toc19455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E15DA8C">
      <w:pPr>
        <w:pStyle w:val="11"/>
        <w:tabs>
          <w:tab w:val="right" w:leader="dot" w:pos="9412"/>
        </w:tabs>
        <w:rPr>
          <w:rFonts w:ascii="仿宋_GB2312" w:hAnsi="仿宋_GB2312" w:eastAsia="仿宋_GB2312" w:cs="仿宋_GB2312"/>
          <w:sz w:val="28"/>
          <w:szCs w:val="28"/>
        </w:rPr>
      </w:pPr>
      <w:r>
        <w:fldChar w:fldCharType="begin"/>
      </w:r>
      <w:r>
        <w:instrText xml:space="preserve"> HYPERLINK \l "_Toc25673" </w:instrText>
      </w:r>
      <w:r>
        <w:fldChar w:fldCharType="separate"/>
      </w:r>
      <w:r>
        <w:rPr>
          <w:rFonts w:hint="eastAsia" w:ascii="仿宋_GB2312" w:hAnsi="仿宋_GB2312" w:eastAsia="仿宋_GB2312" w:cs="仿宋_GB2312"/>
          <w:bCs/>
          <w:sz w:val="28"/>
          <w:szCs w:val="28"/>
        </w:rPr>
        <w:t>第四章 评审方法及评审标准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_Toc25673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D9EE9A7">
      <w:pPr>
        <w:pStyle w:val="11"/>
        <w:tabs>
          <w:tab w:val="right" w:leader="dot" w:pos="9412"/>
        </w:tabs>
        <w:rPr>
          <w:rFonts w:ascii="仿宋_GB2312" w:hAnsi="仿宋_GB2312" w:eastAsia="仿宋_GB2312" w:cs="仿宋_GB2312"/>
          <w:sz w:val="28"/>
          <w:szCs w:val="28"/>
        </w:rPr>
      </w:pPr>
      <w:r>
        <w:fldChar w:fldCharType="begin"/>
      </w:r>
      <w:r>
        <w:instrText xml:space="preserve"> HYPERLINK \l "_Toc8536" </w:instrText>
      </w:r>
      <w:r>
        <w:fldChar w:fldCharType="separate"/>
      </w:r>
      <w:r>
        <w:rPr>
          <w:rFonts w:hint="eastAsia" w:ascii="仿宋_GB2312" w:hAnsi="仿宋_GB2312" w:eastAsia="仿宋_GB2312" w:cs="仿宋_GB2312"/>
          <w:bCs/>
          <w:sz w:val="28"/>
          <w:szCs w:val="28"/>
        </w:rPr>
        <w:t>第五章  合同主要条款格式及附件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_Toc8536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BA23542">
      <w:pPr>
        <w:pStyle w:val="11"/>
        <w:tabs>
          <w:tab w:val="right" w:leader="dot" w:pos="9412"/>
        </w:tabs>
        <w:rPr>
          <w:rFonts w:ascii="仿宋_GB2312" w:hAnsi="仿宋_GB2312" w:eastAsia="仿宋_GB2312" w:cs="仿宋_GB2312"/>
          <w:sz w:val="28"/>
          <w:szCs w:val="28"/>
        </w:rPr>
      </w:pPr>
      <w:r>
        <w:fldChar w:fldCharType="begin"/>
      </w:r>
      <w:r>
        <w:instrText xml:space="preserve"> HYPERLINK \l "_Toc8854" </w:instrText>
      </w:r>
      <w:r>
        <w:fldChar w:fldCharType="separate"/>
      </w:r>
      <w:r>
        <w:rPr>
          <w:rFonts w:hint="eastAsia" w:ascii="仿宋_GB2312" w:hAnsi="仿宋_GB2312" w:eastAsia="仿宋_GB2312" w:cs="仿宋_GB2312"/>
          <w:bCs/>
          <w:kern w:val="44"/>
          <w:sz w:val="28"/>
          <w:szCs w:val="28"/>
        </w:rPr>
        <w:t>第六章</w:t>
      </w:r>
      <w:r>
        <w:rPr>
          <w:rFonts w:hint="eastAsia" w:ascii="仿宋_GB2312" w:hAnsi="仿宋_GB2312" w:eastAsia="仿宋_GB2312" w:cs="仿宋_GB2312"/>
          <w:bCs/>
          <w:sz w:val="28"/>
          <w:szCs w:val="28"/>
        </w:rPr>
        <w:t xml:space="preserve"> 遴选响应文件格式及附件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_Toc8854 \h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8A0FBB4">
      <w:r>
        <w:rPr>
          <w:rFonts w:hint="eastAsia" w:ascii="仿宋_GB2312" w:hAnsi="仿宋_GB2312" w:eastAsia="仿宋_GB2312" w:cs="仿宋_GB2312"/>
          <w:sz w:val="28"/>
          <w:szCs w:val="28"/>
        </w:rPr>
        <w:fldChar w:fldCharType="end"/>
      </w:r>
    </w:p>
    <w:p w14:paraId="150755EB">
      <w:pPr>
        <w:pStyle w:val="2"/>
        <w:jc w:val="center"/>
        <w:rPr>
          <w:rFonts w:ascii="方正小标宋简体" w:hAnsi="方正小标宋简体" w:eastAsia="方正小标宋简体" w:cs="方正小标宋简体"/>
          <w:b w:val="0"/>
          <w:bCs/>
          <w:sz w:val="32"/>
          <w:szCs w:val="20"/>
        </w:rPr>
      </w:pPr>
      <w:r>
        <w:rPr>
          <w:rFonts w:hint="eastAsia" w:ascii="方正小标宋简体" w:hAnsi="方正小标宋简体" w:eastAsia="方正小标宋简体" w:cs="方正小标宋简体"/>
          <w:b w:val="0"/>
          <w:bCs/>
          <w:sz w:val="32"/>
          <w:szCs w:val="20"/>
        </w:rPr>
        <w:br w:type="page"/>
      </w:r>
      <w:bookmarkStart w:id="3" w:name="_Toc16645"/>
      <w:r>
        <w:rPr>
          <w:rFonts w:hint="eastAsia" w:ascii="方正小标宋简体" w:hAnsi="方正小标宋简体" w:eastAsia="方正小标宋简体" w:cs="方正小标宋简体"/>
          <w:b w:val="0"/>
          <w:bCs/>
          <w:sz w:val="32"/>
          <w:szCs w:val="20"/>
        </w:rPr>
        <w:t>第一章  遴选公告</w:t>
      </w:r>
      <w:bookmarkEnd w:id="1"/>
      <w:bookmarkEnd w:id="2"/>
      <w:bookmarkEnd w:id="3"/>
    </w:p>
    <w:p w14:paraId="4CE4267D">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lang w:eastAsia="zh-CN"/>
        </w:rPr>
        <w:t>北海市妇幼保健院第</w:t>
      </w:r>
      <w:r>
        <w:rPr>
          <w:rFonts w:hint="eastAsia" w:ascii="宋体" w:hAnsi="宋体" w:cs="宋体"/>
          <w:b/>
          <w:bCs/>
          <w:kern w:val="0"/>
          <w:sz w:val="36"/>
          <w:szCs w:val="36"/>
          <w:lang w:eastAsia="zh-CN"/>
        </w:rPr>
        <w:t>二</w:t>
      </w:r>
      <w:r>
        <w:rPr>
          <w:rFonts w:hint="eastAsia" w:ascii="宋体" w:hAnsi="宋体" w:eastAsia="宋体" w:cs="宋体"/>
          <w:b/>
          <w:bCs/>
          <w:kern w:val="0"/>
          <w:sz w:val="36"/>
          <w:szCs w:val="36"/>
          <w:lang w:eastAsia="zh-CN"/>
        </w:rPr>
        <w:t>批</w:t>
      </w:r>
      <w:r>
        <w:rPr>
          <w:rFonts w:hint="eastAsia" w:ascii="宋体" w:hAnsi="宋体" w:eastAsia="宋体" w:cs="宋体"/>
          <w:b/>
          <w:bCs/>
          <w:sz w:val="36"/>
          <w:szCs w:val="36"/>
          <w:lang w:eastAsia="zh-CN"/>
        </w:rPr>
        <w:t>医用耗材</w:t>
      </w:r>
      <w:r>
        <w:rPr>
          <w:rFonts w:hint="eastAsia" w:ascii="宋体" w:hAnsi="宋体" w:eastAsia="宋体" w:cs="宋体"/>
          <w:b/>
          <w:bCs/>
          <w:kern w:val="0"/>
          <w:sz w:val="36"/>
          <w:szCs w:val="36"/>
        </w:rPr>
        <w:t>供应商公开遴选公告</w:t>
      </w:r>
    </w:p>
    <w:p w14:paraId="315CB9E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为公开、公正、科学地选择商业信誉好、服务能力强、产品质量好的</w:t>
      </w:r>
      <w:r>
        <w:rPr>
          <w:rFonts w:hint="eastAsia" w:ascii="宋体" w:hAnsi="宋体" w:cs="Arial"/>
          <w:kern w:val="0"/>
          <w:szCs w:val="21"/>
          <w:lang w:eastAsia="zh-CN"/>
        </w:rPr>
        <w:t>试剂</w:t>
      </w:r>
      <w:r>
        <w:rPr>
          <w:rFonts w:hint="eastAsia" w:ascii="宋体" w:hAnsi="宋体" w:cs="Arial"/>
          <w:kern w:val="0"/>
          <w:szCs w:val="21"/>
        </w:rPr>
        <w:t>供应商，现面向社会公开遴选我</w:t>
      </w:r>
      <w:r>
        <w:rPr>
          <w:rFonts w:hint="eastAsia" w:ascii="宋体" w:hAnsi="宋体" w:cs="Arial"/>
          <w:kern w:val="0"/>
          <w:szCs w:val="21"/>
          <w:lang w:eastAsia="zh-CN"/>
        </w:rPr>
        <w:t>院第一批医用耗材</w:t>
      </w:r>
      <w:r>
        <w:rPr>
          <w:rFonts w:hint="eastAsia" w:ascii="宋体" w:hAnsi="宋体" w:cs="Arial"/>
          <w:kern w:val="0"/>
          <w:szCs w:val="21"/>
        </w:rPr>
        <w:t>供应商，特邀请符合条件的供应商前来响应，现将有关事项公告如下：</w:t>
      </w:r>
    </w:p>
    <w:p w14:paraId="408A617E">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项目名称：</w:t>
      </w:r>
      <w:r>
        <w:rPr>
          <w:rFonts w:hint="eastAsia" w:ascii="宋体" w:hAnsi="宋体" w:cs="Arial"/>
          <w:b w:val="0"/>
          <w:bCs w:val="0"/>
          <w:kern w:val="0"/>
          <w:sz w:val="21"/>
          <w:szCs w:val="21"/>
          <w:lang w:eastAsia="zh-CN"/>
        </w:rPr>
        <w:t>北海市妇幼保健院第二批</w:t>
      </w:r>
      <w:r>
        <w:rPr>
          <w:rFonts w:hint="eastAsia" w:ascii="宋体" w:hAnsi="宋体" w:cs="宋体"/>
          <w:b w:val="0"/>
          <w:bCs w:val="0"/>
          <w:sz w:val="21"/>
          <w:szCs w:val="21"/>
          <w:lang w:eastAsia="zh-CN"/>
        </w:rPr>
        <w:t>医用耗材</w:t>
      </w:r>
      <w:r>
        <w:rPr>
          <w:rFonts w:hint="eastAsia" w:ascii="宋体" w:hAnsi="宋体" w:cs="Arial"/>
          <w:b w:val="0"/>
          <w:bCs w:val="0"/>
          <w:kern w:val="0"/>
          <w:sz w:val="21"/>
          <w:szCs w:val="21"/>
        </w:rPr>
        <w:t>供应商遴选项目</w:t>
      </w:r>
    </w:p>
    <w:p w14:paraId="4172B0F1">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项目编号：BHSFY-202500</w:t>
      </w:r>
      <w:r>
        <w:rPr>
          <w:rFonts w:hint="eastAsia" w:ascii="宋体" w:hAnsi="宋体" w:cs="Arial"/>
          <w:kern w:val="0"/>
          <w:szCs w:val="21"/>
          <w:lang w:val="en-US" w:eastAsia="zh-CN"/>
        </w:rPr>
        <w:t>0</w:t>
      </w:r>
      <w:r>
        <w:rPr>
          <w:rFonts w:hint="eastAsia" w:ascii="宋体" w:hAnsi="宋体" w:cs="Arial"/>
          <w:kern w:val="0"/>
          <w:szCs w:val="21"/>
        </w:rPr>
        <w:t>1</w:t>
      </w:r>
      <w:r>
        <w:rPr>
          <w:rFonts w:hint="eastAsia" w:ascii="宋体" w:hAnsi="宋体" w:cs="Arial"/>
          <w:kern w:val="0"/>
          <w:szCs w:val="21"/>
          <w:lang w:val="en-US" w:eastAsia="zh-CN"/>
        </w:rPr>
        <w:t>9</w:t>
      </w:r>
    </w:p>
    <w:p w14:paraId="7CE971CB">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采购内容：</w:t>
      </w:r>
    </w:p>
    <w:p w14:paraId="212502C4">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（一）产品</w:t>
      </w:r>
      <w:r>
        <w:rPr>
          <w:rFonts w:hint="eastAsia" w:ascii="宋体" w:hAnsi="宋体" w:cs="Arial"/>
          <w:kern w:val="0"/>
          <w:szCs w:val="21"/>
          <w:lang w:eastAsia="zh-CN"/>
        </w:rPr>
        <w:t>分类</w:t>
      </w:r>
    </w:p>
    <w:p w14:paraId="19CAA9DB">
      <w:pPr>
        <w:widowControl/>
        <w:spacing w:line="360" w:lineRule="auto"/>
        <w:ind w:firstLine="420" w:firstLineChars="200"/>
        <w:jc w:val="left"/>
        <w:rPr>
          <w:rFonts w:ascii="宋体" w:hAnsi="宋体" w:cs="Arial"/>
          <w:kern w:val="0"/>
          <w:szCs w:val="21"/>
        </w:rPr>
      </w:pPr>
      <w:r>
        <w:rPr>
          <w:rFonts w:hint="eastAsia" w:ascii="宋体" w:hAnsi="宋体" w:cs="Arial"/>
          <w:color w:val="auto"/>
          <w:kern w:val="0"/>
          <w:szCs w:val="21"/>
        </w:rPr>
        <w:t>本次遴选</w:t>
      </w:r>
      <w:r>
        <w:rPr>
          <w:rFonts w:hint="eastAsia" w:ascii="宋体" w:hAnsi="宋体" w:cs="Arial"/>
          <w:color w:val="auto"/>
          <w:kern w:val="0"/>
          <w:szCs w:val="21"/>
          <w:lang w:eastAsia="zh-CN"/>
        </w:rPr>
        <w:t>第二批医用</w:t>
      </w:r>
      <w:r>
        <w:rPr>
          <w:rFonts w:hint="eastAsia" w:ascii="宋体" w:hAnsi="宋体" w:cs="Arial"/>
          <w:color w:val="auto"/>
          <w:kern w:val="0"/>
          <w:szCs w:val="21"/>
          <w:lang w:val="en-US" w:eastAsia="zh-CN"/>
        </w:rPr>
        <w:t>耗材</w:t>
      </w:r>
      <w:r>
        <w:rPr>
          <w:rFonts w:hint="eastAsia" w:ascii="宋体" w:hAnsi="宋体" w:cs="Arial"/>
          <w:color w:val="auto"/>
          <w:kern w:val="0"/>
          <w:szCs w:val="21"/>
          <w:lang w:eastAsia="zh-CN"/>
        </w:rPr>
        <w:t>（共</w:t>
      </w:r>
      <w:r>
        <w:rPr>
          <w:rFonts w:hint="eastAsia" w:ascii="宋体" w:hAnsi="宋体" w:cs="Arial"/>
          <w:color w:val="auto"/>
          <w:kern w:val="0"/>
          <w:szCs w:val="21"/>
          <w:lang w:val="en-US" w:eastAsia="zh-CN"/>
        </w:rPr>
        <w:t>壹</w:t>
      </w:r>
      <w:r>
        <w:rPr>
          <w:rFonts w:hint="eastAsia" w:ascii="宋体" w:hAnsi="宋体" w:cs="Arial"/>
          <w:color w:val="auto"/>
          <w:kern w:val="0"/>
          <w:szCs w:val="21"/>
          <w:lang w:eastAsia="zh-CN"/>
        </w:rPr>
        <w:t>个分标）</w:t>
      </w:r>
      <w:r>
        <w:rPr>
          <w:rFonts w:hint="eastAsia" w:ascii="宋体" w:hAnsi="宋体" w:cs="Arial"/>
          <w:color w:val="auto"/>
          <w:kern w:val="0"/>
          <w:szCs w:val="21"/>
        </w:rPr>
        <w:t>，具体详见附件</w:t>
      </w:r>
      <w:r>
        <w:rPr>
          <w:rFonts w:hint="eastAsia" w:ascii="宋体" w:hAnsi="宋体" w:cs="Arial"/>
          <w:kern w:val="0"/>
          <w:szCs w:val="21"/>
        </w:rPr>
        <w:t>。</w:t>
      </w:r>
    </w:p>
    <w:p w14:paraId="6E21477F">
      <w:pPr>
        <w:pStyle w:val="12"/>
        <w:ind w:firstLine="420" w:firstLineChars="200"/>
        <w:jc w:val="both"/>
        <w:rPr>
          <w:rFonts w:ascii="宋体" w:hAnsi="宋体" w:cs="Arial"/>
          <w:kern w:val="0"/>
          <w:sz w:val="21"/>
          <w:szCs w:val="21"/>
        </w:rPr>
      </w:pPr>
      <w:r>
        <w:rPr>
          <w:rFonts w:hint="eastAsia" w:ascii="宋体" w:hAnsi="宋体" w:cs="Arial"/>
          <w:kern w:val="0"/>
          <w:sz w:val="21"/>
          <w:szCs w:val="21"/>
        </w:rPr>
        <w:t>（二）产品要求</w:t>
      </w:r>
    </w:p>
    <w:p w14:paraId="1224DDB2">
      <w:pPr>
        <w:spacing w:line="360" w:lineRule="auto"/>
        <w:ind w:firstLine="420" w:firstLineChars="200"/>
        <w:rPr>
          <w:rFonts w:ascii="宋体" w:hAnsi="宋体"/>
          <w:szCs w:val="21"/>
        </w:rPr>
      </w:pPr>
      <w:r>
        <w:rPr>
          <w:rFonts w:hint="eastAsia" w:ascii="宋体" w:hAnsi="宋体"/>
          <w:szCs w:val="21"/>
        </w:rPr>
        <w:t>1.供应商必须优先报价集采目录产品，其次为非集采目录产品。</w:t>
      </w:r>
    </w:p>
    <w:p w14:paraId="33432AD9">
      <w:pPr>
        <w:spacing w:line="360" w:lineRule="auto"/>
        <w:ind w:firstLine="420" w:firstLineChars="200"/>
        <w:rPr>
          <w:rFonts w:ascii="宋体" w:hAnsi="宋体"/>
          <w:szCs w:val="21"/>
        </w:rPr>
      </w:pPr>
      <w:r>
        <w:rPr>
          <w:rFonts w:hint="eastAsia" w:ascii="宋体" w:hAnsi="宋体"/>
          <w:szCs w:val="21"/>
        </w:rPr>
        <w:t>2.在服务期限内，如遴选产品实施集采，则按集采价格和相关规定执行，并调整供应商授权链，无需重新遴选。</w:t>
      </w:r>
    </w:p>
    <w:p w14:paraId="5DA058AB">
      <w:pPr>
        <w:spacing w:line="360" w:lineRule="auto"/>
        <w:ind w:firstLine="420" w:firstLineChars="200"/>
        <w:rPr>
          <w:rFonts w:hint="eastAsia" w:ascii="宋体" w:hAnsi="宋体"/>
          <w:szCs w:val="21"/>
        </w:rPr>
      </w:pPr>
      <w:r>
        <w:rPr>
          <w:rFonts w:hint="eastAsia" w:ascii="宋体" w:hAnsi="宋体"/>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62117D9D">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4.</w:t>
      </w:r>
      <w:r>
        <w:rPr>
          <w:rFonts w:hint="eastAsia" w:ascii="宋体" w:hAnsi="宋体" w:eastAsia="宋体"/>
          <w:szCs w:val="21"/>
          <w:lang w:val="en-US" w:eastAsia="zh-CN"/>
        </w:rPr>
        <w:t>供应商</w:t>
      </w:r>
      <w:r>
        <w:rPr>
          <w:rFonts w:hint="eastAsia" w:ascii="宋体" w:hAnsi="宋体" w:eastAsia="宋体"/>
          <w:szCs w:val="21"/>
          <w:lang w:eastAsia="zh-CN"/>
        </w:rPr>
        <w:t>须对本</w:t>
      </w:r>
      <w:r>
        <w:rPr>
          <w:rFonts w:hint="eastAsia" w:ascii="宋体" w:hAnsi="宋体" w:eastAsia="宋体"/>
          <w:szCs w:val="21"/>
          <w:lang w:val="en-US" w:eastAsia="zh-CN"/>
        </w:rPr>
        <w:t>遴选</w:t>
      </w:r>
      <w:r>
        <w:rPr>
          <w:rFonts w:hint="eastAsia" w:ascii="宋体" w:hAnsi="宋体" w:eastAsia="宋体"/>
          <w:szCs w:val="21"/>
          <w:lang w:eastAsia="zh-CN"/>
        </w:rPr>
        <w:t>项目项下“</w:t>
      </w:r>
      <w:r>
        <w:rPr>
          <w:rFonts w:hint="eastAsia" w:ascii="宋体" w:hAnsi="宋体" w:eastAsia="宋体"/>
          <w:szCs w:val="21"/>
          <w:lang w:val="en-US" w:eastAsia="zh-CN"/>
        </w:rPr>
        <w:t>产品目录</w:t>
      </w:r>
      <w:r>
        <w:rPr>
          <w:rFonts w:hint="eastAsia" w:ascii="宋体" w:hAnsi="宋体" w:eastAsia="宋体"/>
          <w:szCs w:val="21"/>
          <w:lang w:eastAsia="zh-CN"/>
        </w:rPr>
        <w:t>”内的全部产品逐项进行报价，不得拆分或选择性报价。</w:t>
      </w:r>
    </w:p>
    <w:p w14:paraId="54D0B6A6">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供应商选择：</w:t>
      </w:r>
    </w:p>
    <w:p w14:paraId="56874F59">
      <w:pPr>
        <w:pStyle w:val="5"/>
        <w:ind w:firstLine="420" w:firstLineChars="200"/>
        <w:rPr>
          <w:rFonts w:ascii="宋体" w:hAnsi="宋体" w:cs="Arial"/>
          <w:kern w:val="0"/>
          <w:sz w:val="21"/>
          <w:szCs w:val="21"/>
        </w:rPr>
      </w:pPr>
      <w:r>
        <w:rPr>
          <w:rFonts w:hint="eastAsia" w:ascii="宋体" w:hAnsi="宋体" w:cs="Arial"/>
          <w:kern w:val="0"/>
          <w:sz w:val="21"/>
          <w:szCs w:val="21"/>
        </w:rPr>
        <w:t>采用综合评价方式，通过综合得分高低顺序，</w:t>
      </w:r>
      <w:r>
        <w:rPr>
          <w:rFonts w:hint="eastAsia" w:ascii="宋体" w:hAnsi="宋体" w:cs="Arial"/>
          <w:kern w:val="0"/>
          <w:sz w:val="21"/>
          <w:szCs w:val="21"/>
          <w:highlight w:val="none"/>
        </w:rPr>
        <w:t>最终确定</w:t>
      </w:r>
      <w:r>
        <w:rPr>
          <w:rFonts w:hint="eastAsia" w:ascii="宋体" w:hAnsi="宋体" w:cs="Arial"/>
          <w:kern w:val="0"/>
          <w:sz w:val="21"/>
          <w:szCs w:val="21"/>
          <w:highlight w:val="none"/>
          <w:lang w:eastAsia="zh-CN"/>
        </w:rPr>
        <w:t>至少</w:t>
      </w:r>
      <w:r>
        <w:rPr>
          <w:rFonts w:hint="eastAsia" w:ascii="宋体" w:hAnsi="宋体" w:cs="Arial"/>
          <w:kern w:val="0"/>
          <w:sz w:val="21"/>
          <w:szCs w:val="21"/>
          <w:highlight w:val="none"/>
          <w:lang w:val="en-US" w:eastAsia="zh-CN"/>
        </w:rPr>
        <w:t>2</w:t>
      </w:r>
      <w:r>
        <w:rPr>
          <w:rFonts w:hint="eastAsia" w:ascii="宋体" w:hAnsi="宋体" w:cs="Arial"/>
          <w:kern w:val="0"/>
          <w:sz w:val="21"/>
          <w:szCs w:val="21"/>
          <w:highlight w:val="none"/>
        </w:rPr>
        <w:t>家供应商入围</w:t>
      </w:r>
      <w:r>
        <w:rPr>
          <w:rFonts w:hint="eastAsia" w:ascii="宋体" w:hAnsi="宋体" w:cs="Arial"/>
          <w:kern w:val="0"/>
          <w:sz w:val="21"/>
          <w:szCs w:val="21"/>
        </w:rPr>
        <w:t>，</w:t>
      </w:r>
      <w:r>
        <w:rPr>
          <w:rFonts w:hint="eastAsia"/>
          <w:lang w:val="en-US" w:eastAsia="zh-CN"/>
        </w:rPr>
        <w:t>入围后直接签到合同，不需要逐一议价，按本次遴选报价供货即可</w:t>
      </w:r>
    </w:p>
    <w:p w14:paraId="23F1C42B">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服务期限：</w:t>
      </w:r>
    </w:p>
    <w:p w14:paraId="12EC4534">
      <w:pPr>
        <w:spacing w:line="400" w:lineRule="exact"/>
        <w:ind w:firstLine="480" w:firstLineChars="200"/>
        <w:rPr>
          <w:rFonts w:hint="eastAsia" w:ascii="楷体_GB2312" w:hAnsi="楷体_GB2312" w:eastAsia="楷体_GB2312" w:cs="楷体_GB2312"/>
          <w:color w:val="FF0000"/>
          <w:kern w:val="0"/>
          <w:sz w:val="24"/>
          <w:szCs w:val="24"/>
          <w:lang w:eastAsia="zh-CN"/>
        </w:rPr>
      </w:pPr>
      <w:r>
        <w:rPr>
          <w:rFonts w:hint="eastAsia" w:ascii="楷体_GB2312" w:hAnsi="楷体_GB2312" w:eastAsia="楷体_GB2312" w:cs="楷体_GB2312"/>
          <w:sz w:val="24"/>
          <w:szCs w:val="24"/>
        </w:rPr>
        <w:t>服务期限为3年，合同一年一签。每年对供应商的执行和服务情况进行考核，考核通过后续签下一年合同</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注：90-100分为优秀，80-89分为良好，60-79分为及格，60分以下为不及格</w:t>
      </w:r>
      <w:r>
        <w:rPr>
          <w:rFonts w:hint="eastAsia" w:ascii="楷体_GB2312" w:hAnsi="楷体_GB2312" w:eastAsia="楷体_GB2312" w:cs="楷体_GB2312"/>
          <w:sz w:val="24"/>
          <w:szCs w:val="24"/>
          <w:lang w:val="en-US" w:eastAsia="zh-CN"/>
        </w:rPr>
        <w:t>.考核分数达到良好及以上才能续签下一年的合同，</w:t>
      </w:r>
      <w:r>
        <w:rPr>
          <w:rFonts w:hint="eastAsia" w:ascii="楷体_GB2312" w:hAnsi="楷体_GB2312" w:eastAsia="楷体_GB2312" w:cs="楷体_GB2312"/>
          <w:color w:val="auto"/>
          <w:kern w:val="0"/>
          <w:sz w:val="24"/>
          <w:szCs w:val="24"/>
        </w:rPr>
        <w:t>考核办法详见《</w:t>
      </w:r>
      <w:r>
        <w:rPr>
          <w:rFonts w:hint="eastAsia" w:ascii="楷体_GB2312" w:hAnsi="楷体_GB2312" w:eastAsia="楷体_GB2312" w:cs="楷体_GB2312"/>
          <w:color w:val="auto"/>
          <w:kern w:val="0"/>
          <w:sz w:val="24"/>
          <w:szCs w:val="24"/>
          <w:lang w:eastAsia="zh-CN"/>
        </w:rPr>
        <w:t>北海市妇幼保健院</w:t>
      </w:r>
      <w:r>
        <w:rPr>
          <w:rFonts w:hint="eastAsia" w:ascii="楷体_GB2312" w:hAnsi="楷体_GB2312" w:eastAsia="楷体_GB2312" w:cs="楷体_GB2312"/>
          <w:color w:val="auto"/>
          <w:kern w:val="0"/>
          <w:sz w:val="24"/>
          <w:szCs w:val="24"/>
        </w:rPr>
        <w:t>供应商服务质量管控评价细则》</w:t>
      </w:r>
      <w:r>
        <w:rPr>
          <w:rFonts w:hint="eastAsia" w:ascii="楷体_GB2312" w:hAnsi="楷体_GB2312" w:eastAsia="楷体_GB2312" w:cs="楷体_GB2312"/>
          <w:color w:val="auto"/>
          <w:kern w:val="0"/>
          <w:sz w:val="24"/>
          <w:szCs w:val="24"/>
          <w:lang w:eastAsia="zh-CN"/>
        </w:rPr>
        <w:t>。）</w:t>
      </w:r>
    </w:p>
    <w:p w14:paraId="294C8FF5">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服务范围：</w:t>
      </w:r>
    </w:p>
    <w:p w14:paraId="52082BB4">
      <w:pPr>
        <w:widowControl/>
        <w:spacing w:line="360" w:lineRule="auto"/>
        <w:ind w:left="420" w:firstLine="420" w:firstLineChars="200"/>
        <w:jc w:val="left"/>
        <w:rPr>
          <w:rFonts w:hint="eastAsia" w:ascii="宋体" w:hAnsi="宋体" w:eastAsia="宋体" w:cs="Arial"/>
          <w:kern w:val="0"/>
          <w:szCs w:val="21"/>
          <w:lang w:eastAsia="zh-CN"/>
        </w:rPr>
      </w:pPr>
      <w:r>
        <w:rPr>
          <w:rFonts w:hint="eastAsia" w:ascii="宋体" w:hAnsi="宋体" w:cs="Arial"/>
          <w:kern w:val="0"/>
          <w:szCs w:val="21"/>
        </w:rPr>
        <w:t>服务范围为</w:t>
      </w:r>
      <w:r>
        <w:rPr>
          <w:rFonts w:hint="eastAsia" w:ascii="宋体" w:hAnsi="宋体" w:cs="Arial"/>
          <w:kern w:val="0"/>
          <w:szCs w:val="21"/>
          <w:lang w:eastAsia="zh-CN"/>
        </w:rPr>
        <w:t>北海市妇幼保健院院内。</w:t>
      </w:r>
    </w:p>
    <w:p w14:paraId="2268518C">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资格要求</w:t>
      </w:r>
    </w:p>
    <w:p w14:paraId="1406DD2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（一）国内注册（指按国家有关规定要求核准登记）且合法存续的，具有法人资格的供应商；</w:t>
      </w:r>
    </w:p>
    <w:p w14:paraId="66F0B8EA">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二）供应商必须是国家医疗保障信息平台药品和医用耗材招采管理子系统中标目录中的配送企业，遴选品种的中选价格必须能在广西招采子系统平台上执行线上采购，对非医疗器械管理的耗材不作此要求。中选的</w:t>
      </w:r>
      <w:r>
        <w:rPr>
          <w:rFonts w:hint="eastAsia" w:ascii="宋体" w:hAnsi="宋体" w:cs="Arial"/>
          <w:kern w:val="0"/>
          <w:szCs w:val="21"/>
          <w:lang w:eastAsia="zh-CN"/>
        </w:rPr>
        <w:t>试剂</w:t>
      </w:r>
      <w:r>
        <w:rPr>
          <w:rFonts w:hint="eastAsia" w:ascii="宋体" w:hAnsi="宋体" w:cs="Arial"/>
          <w:kern w:val="0"/>
          <w:szCs w:val="21"/>
        </w:rPr>
        <w:t>集采品种必须通过广西壮族自治区指定的线上结算平台进行交易和结算，供应商需确保其系统与广西区线上结算平台无缝对接，确保交易数据的实时传输和结算的准确性。供应商应具备完善的线上结算能力，包括但不限于电子发票、在线支付、对账等功能，确保结算过程高效、透明、可追溯。</w:t>
      </w:r>
    </w:p>
    <w:p w14:paraId="62048DE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三）参加本次遴选前三年内在生产或经营活动中无违规违法等不良记录，对在“信用中国”网站（ww.creditchina.gov.cn）、中国政府采购网（www.cgp.gov.cn）被列入失信被执行人、重大税收违法案件当事人名单、平台集中采购严重违纪违法、认定为失信行为记录名单等的供应商（企业），不得参与本次遴选。</w:t>
      </w:r>
    </w:p>
    <w:p w14:paraId="403E7E9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eastAsia="zh-CN"/>
        </w:rPr>
        <w:t>四</w:t>
      </w:r>
      <w:r>
        <w:rPr>
          <w:rFonts w:hint="eastAsia" w:ascii="宋体" w:hAnsi="宋体" w:cs="Arial"/>
          <w:kern w:val="0"/>
          <w:szCs w:val="21"/>
        </w:rPr>
        <w:t>）本项目不接受联合体采购，不允许进行转包和分包。</w:t>
      </w:r>
    </w:p>
    <w:p w14:paraId="422FC18D">
      <w:pPr>
        <w:pStyle w:val="22"/>
        <w:widowControl/>
        <w:numPr>
          <w:ilvl w:val="0"/>
          <w:numId w:val="2"/>
        </w:numPr>
        <w:spacing w:line="360" w:lineRule="auto"/>
        <w:ind w:left="1050" w:leftChars="0" w:firstLineChars="0"/>
        <w:jc w:val="left"/>
        <w:rPr>
          <w:rFonts w:ascii="宋体" w:hAnsi="宋体" w:cs="Arial"/>
          <w:kern w:val="0"/>
          <w:szCs w:val="21"/>
        </w:rPr>
      </w:pPr>
      <w:r>
        <w:rPr>
          <w:rFonts w:hint="eastAsia" w:ascii="宋体" w:hAnsi="宋体" w:cs="Arial"/>
          <w:kern w:val="0"/>
          <w:szCs w:val="21"/>
        </w:rPr>
        <w:t>服务要求</w:t>
      </w:r>
    </w:p>
    <w:p w14:paraId="36B49F6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（一）业务量与结算</w:t>
      </w:r>
    </w:p>
    <w:p w14:paraId="7324967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医院不承诺业务量，投标人自行考虑风险进行报价，供应商不得以金额小或量少等不正当理由拒绝供货。结算时以实际发生为依据，结算金额为成交价乘以实际发生数量。</w:t>
      </w:r>
    </w:p>
    <w:p w14:paraId="7B4C010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（二）服务响应时间</w:t>
      </w:r>
    </w:p>
    <w:p w14:paraId="080263AB">
      <w:pPr>
        <w:spacing w:line="360" w:lineRule="auto"/>
        <w:ind w:firstLine="420" w:firstLineChars="200"/>
        <w:rPr>
          <w:rFonts w:ascii="宋体" w:hAnsi="宋体" w:cs="Arial"/>
          <w:kern w:val="0"/>
          <w:szCs w:val="21"/>
        </w:rPr>
      </w:pPr>
      <w:r>
        <w:rPr>
          <w:rFonts w:hint="eastAsia" w:ascii="宋体" w:hAnsi="宋体" w:cs="Arial"/>
          <w:kern w:val="0"/>
          <w:szCs w:val="21"/>
        </w:rPr>
        <w:t>入围供应商接到医院采购需求后，除不可抗力因素外，最</w:t>
      </w:r>
      <w:r>
        <w:rPr>
          <w:rFonts w:hint="eastAsia" w:ascii="宋体" w:hAnsi="宋体" w:cs="Arial"/>
          <w:kern w:val="0"/>
          <w:szCs w:val="21"/>
          <w:lang w:eastAsia="zh-CN"/>
        </w:rPr>
        <w:t>晚</w:t>
      </w:r>
      <w:r>
        <w:rPr>
          <w:rFonts w:hint="eastAsia" w:ascii="宋体" w:hAnsi="宋体" w:cs="Arial"/>
          <w:kern w:val="0"/>
          <w:szCs w:val="21"/>
          <w:lang w:val="en-US" w:eastAsia="zh-CN"/>
        </w:rPr>
        <w:t>72</w:t>
      </w:r>
      <w:r>
        <w:rPr>
          <w:rFonts w:hint="eastAsia" w:ascii="宋体" w:hAnsi="宋体" w:cs="Arial"/>
          <w:kern w:val="0"/>
          <w:szCs w:val="21"/>
        </w:rPr>
        <w:t>小时内对所需</w:t>
      </w:r>
      <w:r>
        <w:rPr>
          <w:rFonts w:hint="eastAsia" w:ascii="宋体" w:hAnsi="宋体" w:cs="Arial"/>
          <w:kern w:val="0"/>
          <w:szCs w:val="21"/>
          <w:lang w:eastAsia="zh-CN"/>
        </w:rPr>
        <w:t>医用耗材</w:t>
      </w:r>
      <w:r>
        <w:rPr>
          <w:rFonts w:hint="eastAsia" w:ascii="宋体" w:hAnsi="宋体" w:cs="Arial"/>
          <w:kern w:val="0"/>
          <w:szCs w:val="21"/>
        </w:rPr>
        <w:t>完成配送。</w:t>
      </w:r>
    </w:p>
    <w:p w14:paraId="73852B9B">
      <w:pPr>
        <w:widowControl/>
        <w:numPr>
          <w:ilvl w:val="0"/>
          <w:numId w:val="3"/>
        </w:numPr>
        <w:spacing w:line="360" w:lineRule="auto"/>
        <w:ind w:firstLine="420" w:firstLineChars="200"/>
        <w:jc w:val="left"/>
        <w:rPr>
          <w:rFonts w:hint="eastAsia" w:ascii="宋体" w:hAnsi="宋体" w:cs="Arial"/>
          <w:kern w:val="0"/>
          <w:szCs w:val="21"/>
        </w:rPr>
      </w:pPr>
      <w:r>
        <w:rPr>
          <w:rFonts w:hint="eastAsia" w:ascii="宋体" w:hAnsi="宋体" w:cs="Arial"/>
          <w:kern w:val="0"/>
          <w:szCs w:val="21"/>
        </w:rPr>
        <w:t>报名要求</w:t>
      </w:r>
    </w:p>
    <w:p w14:paraId="2999DF65">
      <w:pPr>
        <w:widowControl/>
        <w:numPr>
          <w:ilvl w:val="0"/>
          <w:numId w:val="0"/>
        </w:numPr>
        <w:spacing w:line="360" w:lineRule="auto"/>
        <w:ind w:firstLine="420" w:firstLineChars="200"/>
        <w:jc w:val="left"/>
        <w:rPr>
          <w:rFonts w:ascii="宋体" w:hAnsi="宋体" w:cs="Arial"/>
          <w:kern w:val="0"/>
          <w:szCs w:val="21"/>
        </w:rPr>
      </w:pPr>
      <w:r>
        <w:rPr>
          <w:rFonts w:hint="eastAsia" w:ascii="宋体" w:hAnsi="宋体" w:cs="Arial"/>
          <w:kern w:val="0"/>
          <w:szCs w:val="21"/>
        </w:rPr>
        <w:t>(一)报名时间</w:t>
      </w:r>
    </w:p>
    <w:p w14:paraId="3EE2C0F3">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2025年</w:t>
      </w:r>
      <w:r>
        <w:rPr>
          <w:rFonts w:hint="eastAsia" w:ascii="宋体" w:hAnsi="宋体" w:cs="Arial"/>
          <w:kern w:val="0"/>
          <w:szCs w:val="21"/>
          <w:lang w:val="en-US" w:eastAsia="zh-CN"/>
        </w:rPr>
        <w:t>08</w:t>
      </w:r>
      <w:r>
        <w:rPr>
          <w:rFonts w:hint="eastAsia" w:ascii="宋体" w:hAnsi="宋体" w:cs="Arial"/>
          <w:kern w:val="0"/>
          <w:szCs w:val="21"/>
        </w:rPr>
        <w:t>月</w:t>
      </w:r>
      <w:r>
        <w:rPr>
          <w:rFonts w:hint="eastAsia" w:ascii="宋体" w:hAnsi="宋体" w:cs="Arial"/>
          <w:kern w:val="0"/>
          <w:szCs w:val="21"/>
          <w:lang w:val="en-US" w:eastAsia="zh-CN"/>
        </w:rPr>
        <w:t xml:space="preserve"> 4</w:t>
      </w:r>
      <w:r>
        <w:rPr>
          <w:rFonts w:hint="eastAsia" w:ascii="宋体" w:hAnsi="宋体" w:cs="Arial"/>
          <w:kern w:val="0"/>
          <w:szCs w:val="21"/>
        </w:rPr>
        <w:t>日至2025年</w:t>
      </w:r>
      <w:r>
        <w:rPr>
          <w:rFonts w:hint="eastAsia" w:ascii="宋体" w:hAnsi="宋体" w:cs="Arial"/>
          <w:kern w:val="0"/>
          <w:szCs w:val="21"/>
          <w:lang w:val="en-US" w:eastAsia="zh-CN"/>
        </w:rPr>
        <w:t>08</w:t>
      </w:r>
      <w:r>
        <w:rPr>
          <w:rFonts w:hint="eastAsia" w:ascii="宋体" w:hAnsi="宋体" w:cs="Arial"/>
          <w:kern w:val="0"/>
          <w:szCs w:val="21"/>
        </w:rPr>
        <w:t>月</w:t>
      </w:r>
      <w:r>
        <w:rPr>
          <w:rFonts w:hint="eastAsia" w:ascii="宋体" w:hAnsi="宋体" w:cs="Arial"/>
          <w:kern w:val="0"/>
          <w:szCs w:val="21"/>
          <w:lang w:val="en-US" w:eastAsia="zh-CN"/>
        </w:rPr>
        <w:t xml:space="preserve"> 11 </w:t>
      </w:r>
      <w:r>
        <w:rPr>
          <w:rFonts w:hint="eastAsia" w:ascii="宋体" w:hAnsi="宋体" w:cs="Arial"/>
          <w:kern w:val="0"/>
          <w:szCs w:val="21"/>
        </w:rPr>
        <w:t>日，上午8：00—12：00、下午15：00—18：00，逾期不予受理。</w:t>
      </w:r>
    </w:p>
    <w:p w14:paraId="2836C69B">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(二)报名要求</w:t>
      </w:r>
    </w:p>
    <w:p w14:paraId="38A50A08">
      <w:pPr>
        <w:widowControl/>
        <w:spacing w:line="360" w:lineRule="auto"/>
        <w:ind w:firstLine="420" w:firstLineChars="200"/>
        <w:jc w:val="left"/>
        <w:rPr>
          <w:rFonts w:ascii="宋体" w:hAnsi="宋体" w:cs="Arial"/>
          <w:kern w:val="0"/>
          <w:szCs w:val="21"/>
        </w:rPr>
      </w:pPr>
      <w:r>
        <w:rPr>
          <w:rFonts w:ascii="宋体" w:hAnsi="宋体" w:cs="Arial"/>
          <w:kern w:val="0"/>
          <w:szCs w:val="21"/>
        </w:rPr>
        <w:t>1</w:t>
      </w:r>
      <w:r>
        <w:rPr>
          <w:rFonts w:hint="eastAsia" w:ascii="宋体" w:hAnsi="宋体" w:cs="Arial"/>
          <w:kern w:val="0"/>
          <w:szCs w:val="21"/>
        </w:rPr>
        <w:t>.</w:t>
      </w:r>
      <w:r>
        <w:rPr>
          <w:rFonts w:hint="eastAsia"/>
        </w:rPr>
        <w:t>有效的“</w:t>
      </w:r>
      <w:r>
        <w:rPr>
          <w:rFonts w:hint="eastAsia" w:ascii="宋体" w:hAnsi="宋体" w:cs="Arial"/>
          <w:kern w:val="0"/>
          <w:szCs w:val="21"/>
        </w:rPr>
        <w:t>营业执照（三证合一）”副本复印件；</w:t>
      </w:r>
    </w:p>
    <w:p w14:paraId="18F79287">
      <w:pPr>
        <w:widowControl/>
        <w:spacing w:line="360" w:lineRule="auto"/>
        <w:ind w:firstLine="420" w:firstLineChars="200"/>
        <w:jc w:val="left"/>
        <w:rPr>
          <w:rFonts w:ascii="宋体" w:hAnsi="宋体" w:cs="Arial"/>
          <w:kern w:val="0"/>
          <w:szCs w:val="21"/>
        </w:rPr>
      </w:pPr>
      <w:r>
        <w:rPr>
          <w:rFonts w:ascii="宋体" w:hAnsi="宋体" w:cs="Arial"/>
          <w:kern w:val="0"/>
          <w:szCs w:val="21"/>
        </w:rPr>
        <w:t>2</w:t>
      </w:r>
      <w:r>
        <w:rPr>
          <w:rFonts w:hint="eastAsia" w:ascii="宋体" w:hAnsi="宋体" w:cs="Arial"/>
          <w:kern w:val="0"/>
          <w:szCs w:val="21"/>
        </w:rPr>
        <w:t>.</w:t>
      </w:r>
      <w:bookmarkStart w:id="4" w:name="_Hlk180436529"/>
      <w:r>
        <w:rPr>
          <w:rFonts w:hint="eastAsia" w:ascii="宋体" w:hAnsi="宋体" w:cs="Arial"/>
          <w:kern w:val="0"/>
          <w:szCs w:val="21"/>
        </w:rPr>
        <w:t>法定代表人</w:t>
      </w:r>
      <w:bookmarkEnd w:id="4"/>
      <w:r>
        <w:rPr>
          <w:rFonts w:hint="eastAsia" w:ascii="宋体" w:hAnsi="宋体" w:cs="Arial"/>
          <w:kern w:val="0"/>
          <w:szCs w:val="21"/>
        </w:rPr>
        <w:t>身份证复印件和委托代理人身份证复印件（委托代理时）；</w:t>
      </w:r>
    </w:p>
    <w:p w14:paraId="2DBACDAB">
      <w:pPr>
        <w:widowControl/>
        <w:spacing w:line="360" w:lineRule="auto"/>
        <w:ind w:firstLine="420" w:firstLineChars="200"/>
        <w:jc w:val="left"/>
        <w:rPr>
          <w:rFonts w:ascii="宋体" w:hAnsi="宋体" w:cs="Arial"/>
          <w:kern w:val="0"/>
          <w:szCs w:val="21"/>
        </w:rPr>
      </w:pPr>
      <w:r>
        <w:rPr>
          <w:rFonts w:ascii="宋体" w:hAnsi="宋体" w:cs="Arial"/>
          <w:kern w:val="0"/>
          <w:szCs w:val="21"/>
        </w:rPr>
        <w:t>3</w:t>
      </w:r>
      <w:r>
        <w:rPr>
          <w:rFonts w:hint="eastAsia" w:ascii="宋体" w:hAnsi="宋体" w:cs="Arial"/>
          <w:kern w:val="0"/>
          <w:szCs w:val="21"/>
        </w:rPr>
        <w:t>.法定代表人授权委托书（需有法定代表人签字或盖章）；</w:t>
      </w:r>
    </w:p>
    <w:p w14:paraId="014F20FE">
      <w:pPr>
        <w:widowControl/>
        <w:spacing w:line="360" w:lineRule="auto"/>
        <w:ind w:firstLine="420" w:firstLineChars="200"/>
        <w:jc w:val="left"/>
        <w:rPr>
          <w:rFonts w:ascii="宋体" w:hAnsi="宋体" w:cs="Arial"/>
          <w:kern w:val="0"/>
          <w:szCs w:val="21"/>
        </w:rPr>
      </w:pPr>
      <w:r>
        <w:rPr>
          <w:rFonts w:ascii="宋体" w:hAnsi="宋体" w:cs="Arial"/>
          <w:kern w:val="0"/>
          <w:szCs w:val="21"/>
        </w:rPr>
        <w:t>4</w:t>
      </w:r>
      <w:r>
        <w:rPr>
          <w:rFonts w:hint="eastAsia" w:ascii="宋体" w:hAnsi="宋体" w:cs="Arial"/>
          <w:kern w:val="0"/>
          <w:szCs w:val="21"/>
        </w:rPr>
        <w:t>.委托代理人2025年以来任意连续</w:t>
      </w:r>
      <w:r>
        <w:rPr>
          <w:rFonts w:ascii="宋体" w:hAnsi="宋体" w:cs="Arial"/>
          <w:kern w:val="0"/>
          <w:szCs w:val="21"/>
        </w:rPr>
        <w:t>3</w:t>
      </w:r>
      <w:r>
        <w:rPr>
          <w:rFonts w:hint="eastAsia" w:ascii="宋体" w:hAnsi="宋体" w:cs="Arial"/>
          <w:kern w:val="0"/>
          <w:szCs w:val="21"/>
        </w:rPr>
        <w:t>个月购买社保或养老的证明材料（法定代表人作为代理人参与本项目遴选或营业执照为个体工商户的可以不提供社保或养老的证明材料）；</w:t>
      </w:r>
    </w:p>
    <w:p w14:paraId="59EFEB4C">
      <w:pPr>
        <w:widowControl/>
        <w:spacing w:line="360" w:lineRule="auto"/>
        <w:ind w:firstLine="420" w:firstLineChars="200"/>
        <w:jc w:val="left"/>
        <w:rPr>
          <w:rFonts w:ascii="宋体" w:hAnsi="宋体" w:cs="Arial"/>
          <w:kern w:val="0"/>
          <w:szCs w:val="21"/>
        </w:rPr>
      </w:pPr>
      <w:r>
        <w:rPr>
          <w:rFonts w:ascii="宋体" w:hAnsi="宋体" w:cs="Arial"/>
          <w:kern w:val="0"/>
          <w:szCs w:val="21"/>
        </w:rPr>
        <w:t>5.</w:t>
      </w:r>
      <w:r>
        <w:rPr>
          <w:rFonts w:hint="eastAsia" w:ascii="宋体" w:hAnsi="宋体" w:cs="Arial"/>
          <w:kern w:val="0"/>
          <w:szCs w:val="21"/>
        </w:rPr>
        <w:t>“信用中国”网站(www.creditchina.gov.cn)查询无违法失信行为记录截图。</w:t>
      </w:r>
    </w:p>
    <w:p w14:paraId="1516C7DE">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以上材料均需加盖单位公章。</w:t>
      </w:r>
    </w:p>
    <w:p w14:paraId="114A0CC3">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(三)报名方式</w:t>
      </w:r>
    </w:p>
    <w:p w14:paraId="061B5537">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1</w:t>
      </w:r>
      <w:r>
        <w:rPr>
          <w:rFonts w:ascii="宋体" w:hAnsi="宋体" w:cs="Arial"/>
          <w:kern w:val="0"/>
          <w:szCs w:val="21"/>
        </w:rPr>
        <w:t>.</w:t>
      </w:r>
      <w:r>
        <w:rPr>
          <w:rFonts w:hint="eastAsia" w:ascii="宋体" w:hAnsi="宋体" w:cs="Arial"/>
          <w:kern w:val="0"/>
          <w:szCs w:val="21"/>
        </w:rPr>
        <w:t>方式一：现场报名。</w:t>
      </w:r>
    </w:p>
    <w:p w14:paraId="28FB0089">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w:t>
      </w:r>
      <w:r>
        <w:rPr>
          <w:rFonts w:hint="eastAsia" w:ascii="宋体" w:hAnsi="宋体" w:cs="Arial"/>
          <w:kern w:val="0"/>
          <w:szCs w:val="21"/>
        </w:rPr>
        <w:t>方式二：投递邮件报名，即供应商将以上报名要求材料扫描后发到以下邮箱：</w:t>
      </w:r>
      <w:r>
        <w:rPr>
          <w:rFonts w:hint="eastAsia" w:ascii="宋体" w:hAnsi="宋体" w:cs="Arial"/>
          <w:kern w:val="0"/>
          <w:szCs w:val="21"/>
          <w:lang w:val="en-US" w:eastAsia="zh-CN"/>
        </w:rPr>
        <w:t>bhsfycgb</w:t>
      </w:r>
      <w:r>
        <w:rPr>
          <w:rFonts w:ascii="宋体" w:hAnsi="宋体" w:cs="Arial"/>
          <w:kern w:val="0"/>
          <w:szCs w:val="21"/>
        </w:rPr>
        <w:t>@163.COM</w:t>
      </w:r>
      <w:r>
        <w:rPr>
          <w:rFonts w:hint="eastAsia" w:ascii="宋体" w:hAnsi="宋体" w:cs="Arial"/>
          <w:kern w:val="0"/>
          <w:szCs w:val="21"/>
        </w:rPr>
        <w:t>，并注明供应商名称、联系人及联系电话。</w:t>
      </w:r>
    </w:p>
    <w:p w14:paraId="7622134E">
      <w:pPr>
        <w:widowControl/>
        <w:spacing w:line="360" w:lineRule="auto"/>
        <w:ind w:firstLine="420" w:firstLineChars="200"/>
        <w:jc w:val="left"/>
        <w:rPr>
          <w:rFonts w:ascii="宋体" w:hAnsi="宋体" w:cs="Arial"/>
          <w:kern w:val="0"/>
          <w:szCs w:val="21"/>
        </w:rPr>
      </w:pPr>
      <w:r>
        <w:rPr>
          <w:rFonts w:hint="eastAsia" w:ascii="宋体" w:hAnsi="宋体" w:cs="Arial"/>
          <w:kern w:val="0"/>
          <w:szCs w:val="21"/>
          <w:lang w:eastAsia="zh-CN"/>
        </w:rPr>
        <w:t>十</w:t>
      </w:r>
      <w:r>
        <w:rPr>
          <w:rFonts w:hint="eastAsia" w:ascii="宋体" w:hAnsi="宋体" w:cs="Arial"/>
          <w:kern w:val="0"/>
          <w:szCs w:val="21"/>
        </w:rPr>
        <w:t>、响应文件的递交</w:t>
      </w:r>
    </w:p>
    <w:p w14:paraId="7010A041">
      <w:pPr>
        <w:widowControl/>
        <w:spacing w:line="360" w:lineRule="auto"/>
        <w:ind w:firstLine="420" w:firstLineChars="200"/>
        <w:jc w:val="left"/>
        <w:rPr>
          <w:rFonts w:ascii="宋体" w:hAnsi="宋体" w:cs="Arial"/>
          <w:color w:val="auto"/>
          <w:kern w:val="0"/>
          <w:szCs w:val="21"/>
        </w:rPr>
      </w:pPr>
      <w:r>
        <w:rPr>
          <w:rFonts w:hint="eastAsia" w:ascii="宋体" w:hAnsi="宋体" w:cs="Arial"/>
          <w:color w:val="auto"/>
          <w:kern w:val="0"/>
          <w:szCs w:val="21"/>
        </w:rPr>
        <w:t>1.响应文件开始接收时间：2025年</w:t>
      </w:r>
      <w:r>
        <w:rPr>
          <w:rFonts w:hint="eastAsia" w:ascii="宋体" w:hAnsi="宋体" w:cs="Arial"/>
          <w:color w:val="auto"/>
          <w:kern w:val="0"/>
          <w:szCs w:val="21"/>
          <w:lang w:val="en-US" w:eastAsia="zh-CN"/>
        </w:rPr>
        <w:t>08</w:t>
      </w:r>
      <w:r>
        <w:rPr>
          <w:rFonts w:hint="eastAsia" w:ascii="宋体" w:hAnsi="宋体" w:cs="Arial"/>
          <w:color w:val="auto"/>
          <w:kern w:val="0"/>
          <w:szCs w:val="21"/>
        </w:rPr>
        <w:t>月</w:t>
      </w:r>
      <w:r>
        <w:rPr>
          <w:rFonts w:hint="eastAsia" w:ascii="宋体" w:hAnsi="宋体" w:cs="Arial"/>
          <w:color w:val="auto"/>
          <w:kern w:val="0"/>
          <w:szCs w:val="21"/>
          <w:lang w:val="en-US" w:eastAsia="zh-CN"/>
        </w:rPr>
        <w:t>05</w:t>
      </w:r>
      <w:r>
        <w:rPr>
          <w:rFonts w:hint="eastAsia" w:ascii="宋体" w:hAnsi="宋体" w:cs="Arial"/>
          <w:color w:val="auto"/>
          <w:kern w:val="0"/>
          <w:szCs w:val="21"/>
        </w:rPr>
        <w:t>日；</w:t>
      </w:r>
    </w:p>
    <w:p w14:paraId="2E3BF9AE">
      <w:pPr>
        <w:widowControl/>
        <w:spacing w:line="360" w:lineRule="auto"/>
        <w:ind w:firstLine="420" w:firstLineChars="200"/>
        <w:jc w:val="left"/>
        <w:rPr>
          <w:rFonts w:ascii="宋体" w:hAnsi="宋体" w:cs="Arial"/>
          <w:color w:val="auto"/>
          <w:kern w:val="0"/>
          <w:szCs w:val="21"/>
        </w:rPr>
      </w:pPr>
      <w:r>
        <w:rPr>
          <w:rFonts w:hint="eastAsia" w:ascii="宋体" w:hAnsi="宋体" w:cs="Arial"/>
          <w:color w:val="auto"/>
          <w:kern w:val="0"/>
          <w:szCs w:val="21"/>
        </w:rPr>
        <w:t>2.响应文件递交截止时间：2025年</w:t>
      </w:r>
      <w:r>
        <w:rPr>
          <w:rFonts w:hint="eastAsia" w:ascii="宋体" w:hAnsi="宋体" w:cs="Arial"/>
          <w:color w:val="auto"/>
          <w:kern w:val="0"/>
          <w:szCs w:val="21"/>
          <w:lang w:val="en-US" w:eastAsia="zh-CN"/>
        </w:rPr>
        <w:t>08</w:t>
      </w:r>
      <w:r>
        <w:rPr>
          <w:rFonts w:hint="eastAsia" w:ascii="宋体" w:hAnsi="宋体" w:cs="Arial"/>
          <w:color w:val="auto"/>
          <w:kern w:val="0"/>
          <w:szCs w:val="21"/>
        </w:rPr>
        <w:t>月</w:t>
      </w:r>
      <w:r>
        <w:rPr>
          <w:rFonts w:hint="eastAsia" w:ascii="宋体" w:hAnsi="宋体" w:cs="Arial"/>
          <w:color w:val="auto"/>
          <w:kern w:val="0"/>
          <w:szCs w:val="21"/>
          <w:lang w:val="en-US" w:eastAsia="zh-CN"/>
        </w:rPr>
        <w:t>11</w:t>
      </w:r>
      <w:r>
        <w:rPr>
          <w:rFonts w:hint="eastAsia" w:ascii="宋体" w:hAnsi="宋体" w:cs="Arial"/>
          <w:color w:val="auto"/>
          <w:kern w:val="0"/>
          <w:szCs w:val="21"/>
        </w:rPr>
        <w:t>日下午</w:t>
      </w:r>
      <w:r>
        <w:rPr>
          <w:rFonts w:hint="eastAsia" w:ascii="宋体" w:hAnsi="宋体" w:cs="Arial"/>
          <w:color w:val="auto"/>
          <w:kern w:val="0"/>
          <w:szCs w:val="21"/>
          <w:lang w:val="en-US" w:eastAsia="zh-CN"/>
        </w:rPr>
        <w:t>18</w:t>
      </w:r>
      <w:r>
        <w:rPr>
          <w:rFonts w:hint="eastAsia" w:ascii="宋体" w:hAnsi="宋体" w:cs="Arial"/>
          <w:color w:val="auto"/>
          <w:kern w:val="0"/>
          <w:szCs w:val="21"/>
        </w:rPr>
        <w:t>：</w:t>
      </w:r>
      <w:r>
        <w:rPr>
          <w:rFonts w:hint="eastAsia" w:ascii="宋体" w:hAnsi="宋体" w:cs="Arial"/>
          <w:color w:val="auto"/>
          <w:kern w:val="0"/>
          <w:szCs w:val="21"/>
          <w:lang w:val="en-US" w:eastAsia="zh-CN"/>
        </w:rPr>
        <w:t>00</w:t>
      </w:r>
      <w:r>
        <w:rPr>
          <w:rFonts w:hint="eastAsia" w:ascii="宋体" w:hAnsi="宋体" w:cs="Arial"/>
          <w:color w:val="auto"/>
          <w:kern w:val="0"/>
          <w:szCs w:val="21"/>
        </w:rPr>
        <w:t>时前递交；</w:t>
      </w:r>
    </w:p>
    <w:p w14:paraId="733DA9C9">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3.响应文件递交地点：</w:t>
      </w:r>
      <w:r>
        <w:rPr>
          <w:rFonts w:hint="eastAsia" w:ascii="宋体" w:hAnsi="宋体" w:cs="Arial"/>
          <w:kern w:val="0"/>
          <w:szCs w:val="21"/>
          <w:lang w:eastAsia="zh-CN"/>
        </w:rPr>
        <w:t>北海市妇幼保健院后勤保障楼三楼采购管理组</w:t>
      </w:r>
      <w:r>
        <w:rPr>
          <w:rFonts w:hint="eastAsia" w:ascii="宋体" w:hAnsi="宋体" w:cs="Arial"/>
          <w:kern w:val="0"/>
          <w:szCs w:val="21"/>
        </w:rPr>
        <w:t>。</w:t>
      </w:r>
    </w:p>
    <w:p w14:paraId="2620677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办公电话：077</w:t>
      </w:r>
      <w:r>
        <w:rPr>
          <w:rFonts w:hint="eastAsia" w:ascii="宋体" w:hAnsi="宋体" w:cs="Arial"/>
          <w:kern w:val="0"/>
          <w:szCs w:val="21"/>
          <w:lang w:val="en-US" w:eastAsia="zh-CN"/>
        </w:rPr>
        <w:t>9-2250872</w:t>
      </w:r>
      <w:r>
        <w:rPr>
          <w:rFonts w:hint="eastAsia" w:ascii="宋体" w:hAnsi="宋体" w:cs="Arial"/>
          <w:kern w:val="0"/>
          <w:szCs w:val="21"/>
        </w:rPr>
        <w:t xml:space="preserve"> 联系人：</w:t>
      </w:r>
      <w:r>
        <w:rPr>
          <w:rFonts w:hint="eastAsia" w:ascii="宋体" w:hAnsi="宋体" w:cs="Arial"/>
          <w:kern w:val="0"/>
          <w:szCs w:val="21"/>
          <w:lang w:eastAsia="zh-CN"/>
        </w:rPr>
        <w:t>苏</w:t>
      </w:r>
      <w:r>
        <w:rPr>
          <w:rFonts w:hint="eastAsia" w:ascii="宋体" w:hAnsi="宋体" w:cs="Arial"/>
          <w:kern w:val="0"/>
          <w:szCs w:val="21"/>
        </w:rPr>
        <w:t>老师、</w:t>
      </w:r>
      <w:r>
        <w:rPr>
          <w:rFonts w:hint="eastAsia" w:ascii="宋体" w:hAnsi="宋体" w:cs="Arial"/>
          <w:kern w:val="0"/>
          <w:szCs w:val="21"/>
          <w:lang w:eastAsia="zh-CN"/>
        </w:rPr>
        <w:t>佐</w:t>
      </w:r>
      <w:r>
        <w:rPr>
          <w:rFonts w:hint="eastAsia" w:ascii="宋体" w:hAnsi="宋体" w:cs="Arial"/>
          <w:kern w:val="0"/>
          <w:szCs w:val="21"/>
        </w:rPr>
        <w:t>老师。</w:t>
      </w:r>
    </w:p>
    <w:p w14:paraId="57AF365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4.逾期送达或未按要求递交、未密封的响应文件，将予以拒收。</w:t>
      </w:r>
    </w:p>
    <w:p w14:paraId="7CA2FD71">
      <w:pPr>
        <w:widowControl/>
        <w:spacing w:line="360" w:lineRule="auto"/>
        <w:ind w:firstLine="420" w:firstLineChars="200"/>
        <w:jc w:val="left"/>
        <w:rPr>
          <w:rFonts w:ascii="宋体" w:hAnsi="宋体" w:cs="Arial"/>
          <w:kern w:val="0"/>
          <w:szCs w:val="21"/>
        </w:rPr>
      </w:pPr>
      <w:r>
        <w:rPr>
          <w:rFonts w:hint="eastAsia" w:ascii="宋体" w:hAnsi="宋体" w:cs="Arial"/>
          <w:kern w:val="0"/>
          <w:szCs w:val="21"/>
          <w:lang w:eastAsia="zh-CN"/>
        </w:rPr>
        <w:t>十</w:t>
      </w:r>
      <w:r>
        <w:rPr>
          <w:rFonts w:hint="eastAsia" w:ascii="宋体" w:hAnsi="宋体" w:cs="Arial"/>
          <w:kern w:val="0"/>
          <w:szCs w:val="21"/>
        </w:rPr>
        <w:t>、遴选响应文件装订要求</w:t>
      </w:r>
    </w:p>
    <w:p w14:paraId="36BCA074">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响应本次遴选的供应商需将遴选响应文件装订成册，包含正本1册、副本</w:t>
      </w:r>
      <w:r>
        <w:rPr>
          <w:rFonts w:hint="eastAsia" w:ascii="宋体" w:hAnsi="宋体" w:cs="Arial"/>
          <w:kern w:val="0"/>
          <w:szCs w:val="21"/>
          <w:lang w:val="en-US" w:eastAsia="zh-CN"/>
        </w:rPr>
        <w:t>6</w:t>
      </w:r>
      <w:r>
        <w:rPr>
          <w:rFonts w:hint="eastAsia" w:ascii="宋体" w:hAnsi="宋体" w:cs="Arial"/>
          <w:kern w:val="0"/>
          <w:szCs w:val="21"/>
        </w:rPr>
        <w:t>册、报价文件纸质盖章版1份、报价文件P</w:t>
      </w:r>
      <w:r>
        <w:rPr>
          <w:rFonts w:ascii="宋体" w:hAnsi="宋体" w:cs="Arial"/>
          <w:kern w:val="0"/>
          <w:szCs w:val="21"/>
        </w:rPr>
        <w:t>DF</w:t>
      </w:r>
      <w:r>
        <w:rPr>
          <w:rFonts w:hint="eastAsia" w:ascii="宋体" w:hAnsi="宋体" w:cs="Arial"/>
          <w:kern w:val="0"/>
          <w:szCs w:val="21"/>
        </w:rPr>
        <w:t>盖章版一份、报价文件</w:t>
      </w:r>
      <w:r>
        <w:rPr>
          <w:rFonts w:hint="eastAsia" w:ascii="宋体" w:hAnsi="宋体" w:cs="Arial"/>
          <w:kern w:val="0"/>
          <w:szCs w:val="21"/>
          <w:lang w:eastAsia="zh-CN"/>
        </w:rPr>
        <w:t>可编辑版</w:t>
      </w:r>
      <w:r>
        <w:rPr>
          <w:rFonts w:hint="eastAsia" w:ascii="宋体" w:hAnsi="宋体" w:cs="Arial"/>
          <w:kern w:val="0"/>
          <w:szCs w:val="21"/>
        </w:rPr>
        <w:t xml:space="preserve"> 1份（电子版拷入U盘或光盘），所有材料统一装入一个文件袋（盒、箱）密封，并在每一封贴处密封签章。</w:t>
      </w:r>
    </w:p>
    <w:p w14:paraId="7FDD0E5D">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十</w:t>
      </w:r>
      <w:r>
        <w:rPr>
          <w:rFonts w:hint="eastAsia" w:ascii="宋体" w:hAnsi="宋体" w:cs="Arial"/>
          <w:kern w:val="0"/>
          <w:szCs w:val="21"/>
          <w:lang w:eastAsia="zh-CN"/>
        </w:rPr>
        <w:t>一</w:t>
      </w:r>
      <w:r>
        <w:rPr>
          <w:rFonts w:hint="eastAsia" w:ascii="宋体" w:hAnsi="宋体" w:cs="Arial"/>
          <w:kern w:val="0"/>
          <w:szCs w:val="21"/>
        </w:rPr>
        <w:t>、响应文件开启时间和地点</w:t>
      </w:r>
    </w:p>
    <w:p w14:paraId="22F5536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1.开启时间：</w:t>
      </w:r>
      <w:r>
        <w:rPr>
          <w:rFonts w:hint="eastAsia" w:ascii="宋体" w:hAnsi="宋体" w:cs="Arial"/>
          <w:kern w:val="0"/>
          <w:szCs w:val="21"/>
          <w:lang w:eastAsia="zh-CN"/>
        </w:rPr>
        <w:t>暂定</w:t>
      </w:r>
      <w:r>
        <w:rPr>
          <w:rFonts w:hint="eastAsia" w:ascii="宋体" w:hAnsi="宋体" w:cs="Arial"/>
          <w:kern w:val="0"/>
          <w:szCs w:val="21"/>
        </w:rPr>
        <w:t>；</w:t>
      </w:r>
    </w:p>
    <w:p w14:paraId="3BB4000B">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2.开启地点：</w:t>
      </w:r>
      <w:r>
        <w:rPr>
          <w:rFonts w:hint="eastAsia" w:ascii="宋体" w:hAnsi="宋体" w:cs="Arial"/>
          <w:kern w:val="0"/>
          <w:szCs w:val="21"/>
          <w:lang w:eastAsia="zh-CN"/>
        </w:rPr>
        <w:t>北海市妇幼保健院后勤保障楼四楼党员之家</w:t>
      </w:r>
    </w:p>
    <w:p w14:paraId="0A620122">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3.参与遴选的供应商无需到场，采购人根据各供应商所提交的响应文件进行评审，评审结束后响应文件由医院保留，不再退回各参选供应商。</w:t>
      </w:r>
    </w:p>
    <w:p w14:paraId="5184E646">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十二、联系方式</w:t>
      </w:r>
    </w:p>
    <w:p w14:paraId="03430A23">
      <w:pPr>
        <w:widowControl/>
        <w:spacing w:line="360" w:lineRule="auto"/>
        <w:ind w:firstLine="420" w:firstLineChars="200"/>
        <w:jc w:val="left"/>
        <w:rPr>
          <w:rFonts w:hint="eastAsia" w:ascii="宋体" w:hAnsi="宋体" w:cs="Arial"/>
          <w:kern w:val="0"/>
          <w:szCs w:val="21"/>
          <w:lang w:eastAsia="zh-CN"/>
        </w:rPr>
      </w:pPr>
      <w:r>
        <w:rPr>
          <w:rFonts w:hint="eastAsia" w:ascii="宋体" w:hAnsi="宋体" w:cs="Arial"/>
          <w:kern w:val="0"/>
          <w:szCs w:val="21"/>
        </w:rPr>
        <w:t>采购人：</w:t>
      </w:r>
      <w:r>
        <w:rPr>
          <w:rFonts w:hint="eastAsia" w:ascii="宋体" w:hAnsi="宋体" w:cs="Arial"/>
          <w:kern w:val="0"/>
          <w:szCs w:val="21"/>
          <w:lang w:eastAsia="zh-CN"/>
        </w:rPr>
        <w:t>北海妇幼保健院</w:t>
      </w:r>
    </w:p>
    <w:p w14:paraId="13C26220">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办公电话：</w:t>
      </w:r>
      <w:r>
        <w:rPr>
          <w:rFonts w:hint="eastAsia" w:ascii="宋体" w:hAnsi="宋体" w:cs="Arial"/>
          <w:kern w:val="0"/>
          <w:szCs w:val="21"/>
          <w:lang w:val="en-US" w:eastAsia="zh-CN"/>
        </w:rPr>
        <w:t>0779-2250872</w:t>
      </w:r>
      <w:r>
        <w:rPr>
          <w:rFonts w:hint="eastAsia" w:ascii="宋体" w:hAnsi="宋体" w:cs="Arial"/>
          <w:kern w:val="0"/>
          <w:szCs w:val="21"/>
        </w:rPr>
        <w:t>联系人：</w:t>
      </w:r>
      <w:r>
        <w:rPr>
          <w:rFonts w:hint="eastAsia" w:ascii="宋体" w:hAnsi="宋体" w:cs="Arial"/>
          <w:kern w:val="0"/>
          <w:szCs w:val="21"/>
          <w:lang w:eastAsia="zh-CN"/>
        </w:rPr>
        <w:t>苏</w:t>
      </w:r>
      <w:r>
        <w:rPr>
          <w:rFonts w:hint="eastAsia" w:ascii="宋体" w:hAnsi="宋体" w:cs="Arial"/>
          <w:kern w:val="0"/>
          <w:szCs w:val="21"/>
        </w:rPr>
        <w:t>老师、</w:t>
      </w:r>
      <w:r>
        <w:rPr>
          <w:rFonts w:hint="eastAsia" w:ascii="宋体" w:hAnsi="宋体" w:cs="Arial"/>
          <w:kern w:val="0"/>
          <w:szCs w:val="21"/>
          <w:lang w:eastAsia="zh-CN"/>
        </w:rPr>
        <w:t>佐</w:t>
      </w:r>
      <w:r>
        <w:rPr>
          <w:rFonts w:hint="eastAsia" w:ascii="宋体" w:hAnsi="宋体" w:cs="Arial"/>
          <w:kern w:val="0"/>
          <w:szCs w:val="21"/>
        </w:rPr>
        <w:t>老师。</w:t>
      </w:r>
    </w:p>
    <w:p w14:paraId="0F9D7432">
      <w:pPr>
        <w:widowControl/>
        <w:spacing w:line="360" w:lineRule="auto"/>
        <w:ind w:firstLine="420" w:firstLineChars="200"/>
        <w:jc w:val="left"/>
        <w:rPr>
          <w:rFonts w:ascii="宋体" w:hAnsi="宋体" w:cs="Arial"/>
          <w:kern w:val="0"/>
          <w:szCs w:val="21"/>
        </w:rPr>
      </w:pPr>
    </w:p>
    <w:p w14:paraId="74EBE362">
      <w:pPr>
        <w:widowControl/>
        <w:spacing w:line="360" w:lineRule="auto"/>
        <w:ind w:firstLine="420" w:firstLineChars="200"/>
        <w:jc w:val="left"/>
        <w:rPr>
          <w:rFonts w:ascii="宋体" w:hAnsi="宋体" w:cs="Arial"/>
          <w:kern w:val="0"/>
          <w:szCs w:val="21"/>
        </w:rPr>
      </w:pPr>
    </w:p>
    <w:p w14:paraId="63FB67A8">
      <w:pPr>
        <w:widowControl/>
        <w:spacing w:line="360" w:lineRule="auto"/>
        <w:ind w:firstLine="6090" w:firstLineChars="2900"/>
        <w:jc w:val="left"/>
        <w:rPr>
          <w:rFonts w:hint="eastAsia" w:ascii="宋体" w:hAnsi="宋体" w:cs="Arial"/>
          <w:kern w:val="0"/>
          <w:szCs w:val="21"/>
          <w:lang w:eastAsia="zh-CN"/>
        </w:rPr>
      </w:pPr>
      <w:r>
        <w:rPr>
          <w:rFonts w:hint="eastAsia" w:ascii="宋体" w:hAnsi="宋体" w:cs="Arial"/>
          <w:kern w:val="0"/>
          <w:szCs w:val="21"/>
          <w:lang w:eastAsia="zh-CN"/>
        </w:rPr>
        <w:t>北海市妇幼保健院</w:t>
      </w:r>
    </w:p>
    <w:p w14:paraId="444D9794">
      <w:pPr>
        <w:widowControl/>
        <w:spacing w:line="360" w:lineRule="auto"/>
        <w:ind w:firstLine="6090" w:firstLineChars="2900"/>
        <w:jc w:val="left"/>
        <w:rPr>
          <w:rFonts w:ascii="宋体" w:hAnsi="宋体" w:cs="Arial"/>
          <w:kern w:val="0"/>
          <w:szCs w:val="21"/>
        </w:rPr>
      </w:pPr>
      <w:r>
        <w:rPr>
          <w:rFonts w:ascii="宋体" w:hAnsi="宋体" w:cs="Arial"/>
          <w:kern w:val="0"/>
          <w:szCs w:val="21"/>
        </w:rPr>
        <w:t>202</w:t>
      </w:r>
      <w:r>
        <w:rPr>
          <w:rFonts w:hint="eastAsia" w:ascii="宋体" w:hAnsi="宋体" w:cs="Arial"/>
          <w:kern w:val="0"/>
          <w:szCs w:val="21"/>
          <w:lang w:val="en-US" w:eastAsia="zh-CN"/>
        </w:rPr>
        <w:t>5</w:t>
      </w:r>
      <w:r>
        <w:rPr>
          <w:rFonts w:ascii="宋体" w:hAnsi="宋体" w:cs="Arial"/>
          <w:kern w:val="0"/>
          <w:szCs w:val="21"/>
        </w:rPr>
        <w:t>年</w:t>
      </w:r>
      <w:r>
        <w:rPr>
          <w:rFonts w:hint="eastAsia" w:ascii="宋体" w:hAnsi="宋体" w:cs="Arial"/>
          <w:kern w:val="0"/>
          <w:szCs w:val="21"/>
          <w:lang w:val="en-US" w:eastAsia="zh-CN"/>
        </w:rPr>
        <w:t>08</w:t>
      </w:r>
      <w:r>
        <w:rPr>
          <w:rFonts w:ascii="宋体" w:hAnsi="宋体" w:cs="Arial"/>
          <w:kern w:val="0"/>
          <w:szCs w:val="21"/>
        </w:rPr>
        <w:t>月</w:t>
      </w:r>
      <w:r>
        <w:rPr>
          <w:rFonts w:hint="eastAsia" w:ascii="宋体" w:hAnsi="宋体" w:cs="Arial"/>
          <w:kern w:val="0"/>
          <w:szCs w:val="21"/>
          <w:lang w:val="en-US" w:eastAsia="zh-CN"/>
        </w:rPr>
        <w:t xml:space="preserve">04 </w:t>
      </w:r>
      <w:r>
        <w:rPr>
          <w:rFonts w:ascii="宋体" w:hAnsi="宋体" w:cs="Arial"/>
          <w:kern w:val="0"/>
          <w:szCs w:val="21"/>
        </w:rPr>
        <w:t>日</w:t>
      </w:r>
    </w:p>
    <w:p w14:paraId="27CDE262">
      <w:pPr>
        <w:pStyle w:val="12"/>
        <w:rPr>
          <w:rFonts w:ascii="宋体" w:hAnsi="宋体" w:cs="Arial"/>
          <w:kern w:val="0"/>
          <w:szCs w:val="21"/>
        </w:rPr>
      </w:pPr>
    </w:p>
    <w:p w14:paraId="298CC01B">
      <w:pPr>
        <w:pStyle w:val="7"/>
        <w:rPr>
          <w:rFonts w:ascii="宋体" w:hAnsi="宋体" w:cs="Arial"/>
          <w:kern w:val="0"/>
          <w:szCs w:val="21"/>
        </w:rPr>
      </w:pPr>
    </w:p>
    <w:p w14:paraId="22714D7B">
      <w:pPr>
        <w:rPr>
          <w:rFonts w:ascii="宋体" w:hAnsi="宋体" w:cs="Arial"/>
          <w:kern w:val="0"/>
          <w:szCs w:val="21"/>
        </w:rPr>
      </w:pPr>
    </w:p>
    <w:p w14:paraId="5564DA36">
      <w:pPr>
        <w:pStyle w:val="12"/>
        <w:rPr>
          <w:rFonts w:ascii="宋体" w:hAnsi="宋体" w:cs="Arial"/>
          <w:kern w:val="0"/>
          <w:szCs w:val="21"/>
        </w:rPr>
      </w:pPr>
    </w:p>
    <w:p w14:paraId="58318B4F">
      <w:pPr>
        <w:pStyle w:val="7"/>
        <w:ind w:left="0" w:leftChars="0" w:firstLine="0" w:firstLineChars="0"/>
      </w:pPr>
    </w:p>
    <w:p w14:paraId="58900088"/>
    <w:p w14:paraId="7B9A0A04">
      <w:pPr>
        <w:rPr>
          <w:rStyle w:val="20"/>
          <w:rFonts w:hint="eastAsia" w:ascii="方正小标宋简体" w:hAnsi="方正小标宋简体" w:eastAsia="方正小标宋简体" w:cs="方正小标宋简体"/>
          <w:b w:val="0"/>
          <w:bCs/>
          <w:sz w:val="32"/>
          <w:szCs w:val="32"/>
        </w:rPr>
      </w:pPr>
      <w:bookmarkStart w:id="5" w:name="_Toc20336"/>
      <w:bookmarkStart w:id="6" w:name="_Toc14436"/>
      <w:bookmarkStart w:id="7" w:name="_Toc1161"/>
      <w:r>
        <w:rPr>
          <w:rStyle w:val="20"/>
          <w:rFonts w:hint="eastAsia" w:ascii="方正小标宋简体" w:hAnsi="方正小标宋简体" w:eastAsia="方正小标宋简体" w:cs="方正小标宋简体"/>
          <w:b w:val="0"/>
          <w:bCs/>
          <w:sz w:val="32"/>
          <w:szCs w:val="32"/>
        </w:rPr>
        <w:br w:type="page"/>
      </w:r>
    </w:p>
    <w:p w14:paraId="11985E2D">
      <w:pPr>
        <w:widowControl/>
        <w:ind w:firstLine="2880" w:firstLineChars="900"/>
        <w:jc w:val="left"/>
        <w:rPr>
          <w:rFonts w:ascii="仿宋_GB2312" w:hAnsi="仿宋_GB2312" w:eastAsia="仿宋_GB2312" w:cs="仿宋_GB2312"/>
          <w:sz w:val="32"/>
          <w:szCs w:val="32"/>
        </w:rPr>
      </w:pPr>
      <w:r>
        <w:rPr>
          <w:rStyle w:val="20"/>
          <w:rFonts w:hint="eastAsia" w:ascii="方正小标宋简体" w:hAnsi="方正小标宋简体" w:eastAsia="方正小标宋简体" w:cs="方正小标宋简体"/>
          <w:b w:val="0"/>
          <w:bCs/>
          <w:sz w:val="32"/>
          <w:szCs w:val="32"/>
        </w:rPr>
        <w:t>第二章 项目采购需求</w:t>
      </w:r>
      <w:bookmarkEnd w:id="5"/>
      <w:bookmarkEnd w:id="6"/>
      <w:bookmarkEnd w:id="7"/>
    </w:p>
    <w:p w14:paraId="59F547AE">
      <w:pPr>
        <w:pStyle w:val="6"/>
        <w:spacing w:after="0" w:line="400" w:lineRule="exact"/>
        <w:ind w:firstLine="480" w:firstLineChars="200"/>
        <w:rPr>
          <w:rFonts w:ascii="黑体" w:hAnsi="黑体" w:eastAsia="黑体" w:cs="黑体"/>
          <w:sz w:val="24"/>
        </w:rPr>
      </w:pPr>
      <w:r>
        <w:rPr>
          <w:rFonts w:hint="eastAsia" w:ascii="黑体" w:hAnsi="黑体" w:eastAsia="黑体" w:cs="黑体"/>
          <w:sz w:val="24"/>
        </w:rPr>
        <w:t>一、项目概况</w:t>
      </w:r>
    </w:p>
    <w:p w14:paraId="105874DE">
      <w:pPr>
        <w:widowControl/>
        <w:spacing w:line="360" w:lineRule="auto"/>
        <w:ind w:firstLine="420" w:firstLineChars="200"/>
        <w:jc w:val="left"/>
        <w:rPr>
          <w:rFonts w:ascii="宋体" w:hAnsi="宋体" w:cs="Arial"/>
          <w:kern w:val="0"/>
          <w:szCs w:val="21"/>
        </w:rPr>
      </w:pPr>
      <w:r>
        <w:rPr>
          <w:rFonts w:hint="eastAsia" w:ascii="宋体" w:hAnsi="宋体" w:cs="Arial"/>
          <w:color w:val="auto"/>
          <w:kern w:val="0"/>
          <w:szCs w:val="21"/>
        </w:rPr>
        <w:t>本次遴选</w:t>
      </w:r>
      <w:r>
        <w:rPr>
          <w:rFonts w:hint="eastAsia" w:ascii="宋体" w:hAnsi="宋体" w:cs="Arial"/>
          <w:color w:val="auto"/>
          <w:kern w:val="0"/>
          <w:szCs w:val="21"/>
          <w:lang w:eastAsia="zh-CN"/>
        </w:rPr>
        <w:t>第二批医用</w:t>
      </w:r>
      <w:r>
        <w:rPr>
          <w:rFonts w:hint="eastAsia" w:ascii="宋体" w:hAnsi="宋体" w:cs="Arial"/>
          <w:color w:val="auto"/>
          <w:kern w:val="0"/>
          <w:szCs w:val="21"/>
          <w:lang w:val="en-US" w:eastAsia="zh-CN"/>
        </w:rPr>
        <w:t>耗材</w:t>
      </w:r>
      <w:r>
        <w:rPr>
          <w:rFonts w:hint="eastAsia" w:ascii="宋体" w:hAnsi="宋体" w:cs="Arial"/>
          <w:color w:val="auto"/>
          <w:kern w:val="0"/>
          <w:szCs w:val="21"/>
          <w:lang w:eastAsia="zh-CN"/>
        </w:rPr>
        <w:t>（共</w:t>
      </w:r>
      <w:r>
        <w:rPr>
          <w:rFonts w:hint="eastAsia" w:ascii="宋体" w:hAnsi="宋体" w:cs="Arial"/>
          <w:color w:val="auto"/>
          <w:kern w:val="0"/>
          <w:szCs w:val="21"/>
          <w:lang w:val="en-US" w:eastAsia="zh-CN"/>
        </w:rPr>
        <w:t>壹</w:t>
      </w:r>
      <w:r>
        <w:rPr>
          <w:rFonts w:hint="eastAsia" w:ascii="宋体" w:hAnsi="宋体" w:cs="Arial"/>
          <w:color w:val="auto"/>
          <w:kern w:val="0"/>
          <w:szCs w:val="21"/>
          <w:lang w:eastAsia="zh-CN"/>
        </w:rPr>
        <w:t>个分标）</w:t>
      </w:r>
      <w:r>
        <w:rPr>
          <w:rFonts w:hint="eastAsia" w:ascii="宋体" w:hAnsi="宋体" w:cs="Arial"/>
          <w:color w:val="auto"/>
          <w:kern w:val="0"/>
          <w:szCs w:val="21"/>
        </w:rPr>
        <w:t>，具体详见附件</w:t>
      </w:r>
      <w:r>
        <w:rPr>
          <w:rFonts w:hint="eastAsia" w:ascii="宋体" w:hAnsi="宋体" w:cs="Arial"/>
          <w:kern w:val="0"/>
          <w:szCs w:val="21"/>
        </w:rPr>
        <w:t>。</w:t>
      </w:r>
    </w:p>
    <w:p w14:paraId="03D03413">
      <w:pPr>
        <w:pStyle w:val="12"/>
        <w:spacing w:line="400" w:lineRule="exact"/>
        <w:ind w:firstLine="480" w:firstLineChars="200"/>
        <w:jc w:val="both"/>
        <w:rPr>
          <w:rFonts w:ascii="黑体" w:hAnsi="黑体" w:eastAsia="黑体" w:cs="黑体"/>
          <w:sz w:val="24"/>
        </w:rPr>
      </w:pPr>
      <w:r>
        <w:rPr>
          <w:rFonts w:hint="eastAsia" w:ascii="黑体" w:hAnsi="黑体" w:eastAsia="黑体" w:cs="黑体"/>
          <w:sz w:val="24"/>
        </w:rPr>
        <w:t>二、服务期限</w:t>
      </w:r>
    </w:p>
    <w:p w14:paraId="27204650">
      <w:pPr>
        <w:spacing w:line="400" w:lineRule="exact"/>
        <w:ind w:firstLine="480" w:firstLineChars="200"/>
        <w:rPr>
          <w:rFonts w:hint="eastAsia" w:ascii="楷体_GB2312" w:hAnsi="楷体_GB2312" w:eastAsia="楷体_GB2312" w:cs="楷体_GB2312"/>
          <w:color w:val="FF0000"/>
          <w:kern w:val="0"/>
          <w:sz w:val="24"/>
          <w:szCs w:val="24"/>
          <w:lang w:eastAsia="zh-CN"/>
        </w:rPr>
      </w:pPr>
      <w:r>
        <w:rPr>
          <w:rFonts w:hint="eastAsia" w:ascii="仿宋_GB2312" w:hAnsi="仿宋_GB2312" w:eastAsia="仿宋_GB2312" w:cs="仿宋_GB2312"/>
          <w:sz w:val="24"/>
        </w:rPr>
        <w:t>1.</w:t>
      </w:r>
      <w:r>
        <w:rPr>
          <w:rFonts w:hint="eastAsia"/>
        </w:rPr>
        <w:t xml:space="preserve"> </w:t>
      </w:r>
      <w:r>
        <w:rPr>
          <w:rFonts w:hint="eastAsia" w:ascii="楷体_GB2312" w:hAnsi="楷体_GB2312" w:eastAsia="楷体_GB2312" w:cs="楷体_GB2312"/>
          <w:sz w:val="24"/>
          <w:szCs w:val="24"/>
        </w:rPr>
        <w:t>服务期限为3年，合同一年一签。每年对供应商的执行和服务情况进行考核，考核通过后续签下一年合同</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注：90-100分为优秀，80-89分为良好，60-79分为及格，60分以下为不及格</w:t>
      </w:r>
      <w:r>
        <w:rPr>
          <w:rFonts w:hint="eastAsia" w:ascii="楷体_GB2312" w:hAnsi="楷体_GB2312" w:eastAsia="楷体_GB2312" w:cs="楷体_GB2312"/>
          <w:sz w:val="24"/>
          <w:szCs w:val="24"/>
          <w:lang w:val="en-US" w:eastAsia="zh-CN"/>
        </w:rPr>
        <w:t>.考核分数达到良好及以上才能续签下一年的合同，</w:t>
      </w:r>
      <w:r>
        <w:rPr>
          <w:rFonts w:hint="eastAsia" w:ascii="楷体_GB2312" w:hAnsi="楷体_GB2312" w:eastAsia="楷体_GB2312" w:cs="楷体_GB2312"/>
          <w:color w:val="auto"/>
          <w:kern w:val="0"/>
          <w:sz w:val="24"/>
          <w:szCs w:val="24"/>
        </w:rPr>
        <w:t>考核办法详见《</w:t>
      </w:r>
      <w:r>
        <w:rPr>
          <w:rFonts w:hint="eastAsia" w:ascii="楷体_GB2312" w:hAnsi="楷体_GB2312" w:eastAsia="楷体_GB2312" w:cs="楷体_GB2312"/>
          <w:color w:val="auto"/>
          <w:kern w:val="0"/>
          <w:sz w:val="24"/>
          <w:szCs w:val="24"/>
          <w:lang w:eastAsia="zh-CN"/>
        </w:rPr>
        <w:t>北海市妇幼保健院</w:t>
      </w:r>
      <w:r>
        <w:rPr>
          <w:rFonts w:hint="eastAsia" w:ascii="楷体_GB2312" w:hAnsi="楷体_GB2312" w:eastAsia="楷体_GB2312" w:cs="楷体_GB2312"/>
          <w:color w:val="auto"/>
          <w:kern w:val="0"/>
          <w:sz w:val="24"/>
          <w:szCs w:val="24"/>
        </w:rPr>
        <w:t>供应商服务质量管控评价细则》</w:t>
      </w:r>
      <w:r>
        <w:rPr>
          <w:rFonts w:hint="eastAsia" w:ascii="楷体_GB2312" w:hAnsi="楷体_GB2312" w:eastAsia="楷体_GB2312" w:cs="楷体_GB2312"/>
          <w:color w:val="auto"/>
          <w:kern w:val="0"/>
          <w:sz w:val="24"/>
          <w:szCs w:val="24"/>
          <w:lang w:eastAsia="zh-CN"/>
        </w:rPr>
        <w:t>。）</w:t>
      </w:r>
    </w:p>
    <w:p w14:paraId="190907C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2.其他：</w:t>
      </w:r>
    </w:p>
    <w:p w14:paraId="437BD0C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（1）供应商必须优先报价集采目录产品，其次为非集采目录产品。</w:t>
      </w:r>
    </w:p>
    <w:p w14:paraId="719E3B0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（2）在服务期限内，如遴选产品实施集采，则按集采价格和相关规定执行，并调整供应商授权链，无需重新遴选。</w:t>
      </w:r>
    </w:p>
    <w:p w14:paraId="71135B07">
      <w:pPr>
        <w:spacing w:line="400" w:lineRule="exact"/>
        <w:ind w:firstLine="480" w:firstLineChars="200"/>
        <w:rPr>
          <w:rFonts w:ascii="黑体" w:hAnsi="黑体" w:eastAsia="黑体" w:cs="黑体"/>
          <w:sz w:val="24"/>
        </w:rPr>
      </w:pPr>
      <w:r>
        <w:rPr>
          <w:rFonts w:hint="eastAsia" w:ascii="黑体" w:hAnsi="黑体" w:eastAsia="黑体" w:cs="黑体"/>
          <w:sz w:val="24"/>
        </w:rPr>
        <w:t>三、项目内容</w:t>
      </w:r>
    </w:p>
    <w:p w14:paraId="653E1BAD">
      <w:pPr>
        <w:widowControl/>
        <w:spacing w:line="360" w:lineRule="auto"/>
        <w:ind w:firstLine="240" w:firstLineChars="100"/>
        <w:jc w:val="left"/>
        <w:rPr>
          <w:rFonts w:ascii="宋体" w:hAnsi="宋体" w:cs="Arial"/>
          <w:kern w:val="0"/>
          <w:szCs w:val="21"/>
        </w:rPr>
      </w:pPr>
      <w:r>
        <w:rPr>
          <w:rFonts w:hint="eastAsia" w:ascii="仿宋_GB2312" w:hAnsi="仿宋_GB2312" w:eastAsia="仿宋_GB2312" w:cs="仿宋_GB2312"/>
          <w:color w:val="auto"/>
          <w:sz w:val="24"/>
          <w:szCs w:val="24"/>
        </w:rPr>
        <w:t>（一）</w:t>
      </w:r>
      <w:r>
        <w:rPr>
          <w:rFonts w:hint="eastAsia" w:ascii="宋体" w:hAnsi="宋体" w:cs="Arial"/>
          <w:color w:val="auto"/>
          <w:kern w:val="0"/>
          <w:szCs w:val="21"/>
        </w:rPr>
        <w:t>本次遴选</w:t>
      </w:r>
      <w:r>
        <w:rPr>
          <w:rFonts w:hint="eastAsia" w:ascii="宋体" w:hAnsi="宋体" w:cs="Arial"/>
          <w:color w:val="auto"/>
          <w:kern w:val="0"/>
          <w:szCs w:val="21"/>
          <w:lang w:eastAsia="zh-CN"/>
        </w:rPr>
        <w:t>第二批医用</w:t>
      </w:r>
      <w:r>
        <w:rPr>
          <w:rFonts w:hint="eastAsia" w:ascii="宋体" w:hAnsi="宋体" w:cs="Arial"/>
          <w:color w:val="auto"/>
          <w:kern w:val="0"/>
          <w:szCs w:val="21"/>
          <w:lang w:val="en-US" w:eastAsia="zh-CN"/>
        </w:rPr>
        <w:t>耗材</w:t>
      </w:r>
      <w:r>
        <w:rPr>
          <w:rFonts w:hint="eastAsia" w:ascii="宋体" w:hAnsi="宋体" w:cs="Arial"/>
          <w:color w:val="auto"/>
          <w:kern w:val="0"/>
          <w:szCs w:val="21"/>
          <w:lang w:eastAsia="zh-CN"/>
        </w:rPr>
        <w:t>（共</w:t>
      </w:r>
      <w:r>
        <w:rPr>
          <w:rFonts w:hint="eastAsia" w:ascii="宋体" w:hAnsi="宋体" w:cs="Arial"/>
          <w:color w:val="auto"/>
          <w:kern w:val="0"/>
          <w:szCs w:val="21"/>
          <w:lang w:val="en-US" w:eastAsia="zh-CN"/>
        </w:rPr>
        <w:t>壹</w:t>
      </w:r>
      <w:r>
        <w:rPr>
          <w:rFonts w:hint="eastAsia" w:ascii="宋体" w:hAnsi="宋体" w:cs="Arial"/>
          <w:color w:val="auto"/>
          <w:kern w:val="0"/>
          <w:szCs w:val="21"/>
          <w:lang w:eastAsia="zh-CN"/>
        </w:rPr>
        <w:t>个分标）</w:t>
      </w:r>
      <w:r>
        <w:rPr>
          <w:rFonts w:hint="eastAsia" w:ascii="宋体" w:hAnsi="宋体" w:cs="Arial"/>
          <w:color w:val="auto"/>
          <w:kern w:val="0"/>
          <w:szCs w:val="21"/>
        </w:rPr>
        <w:t>，具体详见附件</w:t>
      </w:r>
      <w:r>
        <w:rPr>
          <w:rFonts w:hint="eastAsia" w:ascii="宋体" w:hAnsi="宋体" w:cs="Arial"/>
          <w:kern w:val="0"/>
          <w:szCs w:val="21"/>
        </w:rPr>
        <w:t>。</w:t>
      </w:r>
    </w:p>
    <w:p w14:paraId="2B70F506">
      <w:pPr>
        <w:pStyle w:val="4"/>
        <w:spacing w:line="400" w:lineRule="exact"/>
        <w:ind w:left="0" w:leftChars="0"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（二）采购需求中出现的品牌、型号或者生产厂家仅起参考作用，不属于指定品牌、型号或者生产厂家的情形。投标人可参照或者选用其他相当的品牌、型号或者生产厂家替代。</w:t>
      </w:r>
    </w:p>
    <w:p w14:paraId="2867D83B">
      <w:pPr>
        <w:pStyle w:val="4"/>
        <w:spacing w:line="400" w:lineRule="exact"/>
        <w:ind w:left="0" w:leftChars="0" w:firstLine="240"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（三）医院不承诺业务量，投标人自行考虑风险进行报价，供应商不得以金额小或量少等不正当理由拒绝供货。结算时以实际发生为依据，结算金额为成交价乘以实际发生数量。</w:t>
      </w:r>
    </w:p>
    <w:p w14:paraId="7FF6690B">
      <w:pPr>
        <w:pStyle w:val="5"/>
        <w:ind w:firstLine="480" w:firstLineChars="200"/>
        <w:rPr>
          <w:rFonts w:hint="eastAsia" w:ascii="仿宋_GB2312" w:hAnsi="仿宋_GB2312" w:eastAsia="仿宋_GB2312" w:cs="仿宋_GB2312"/>
          <w:sz w:val="24"/>
        </w:rPr>
      </w:pPr>
      <w:bookmarkStart w:id="8" w:name="_Hlk180655107"/>
      <w:r>
        <w:rPr>
          <w:rFonts w:hint="eastAsia" w:ascii="仿宋_GB2312" w:hAnsi="仿宋_GB2312" w:eastAsia="仿宋_GB2312" w:cs="仿宋_GB2312"/>
          <w:sz w:val="24"/>
        </w:rPr>
        <w:t>（四）</w:t>
      </w:r>
      <w:bookmarkEnd w:id="8"/>
      <w:r>
        <w:rPr>
          <w:rFonts w:hint="eastAsia" w:ascii="仿宋_GB2312" w:hAnsi="仿宋_GB2312" w:eastAsia="仿宋_GB2312" w:cs="仿宋_GB2312"/>
          <w:sz w:val="24"/>
        </w:rPr>
        <w:t>遴选供应商数量：采用综合评价方式，通过综合得分高低顺序，最终确定</w:t>
      </w:r>
      <w:r>
        <w:rPr>
          <w:rFonts w:hint="eastAsia" w:ascii="仿宋_GB2312" w:hAnsi="仿宋_GB2312" w:eastAsia="仿宋_GB2312" w:cs="仿宋_GB2312"/>
          <w:sz w:val="24"/>
          <w:lang w:eastAsia="zh-CN"/>
        </w:rPr>
        <w:t>至少</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家供应商入围，</w:t>
      </w:r>
      <w:r>
        <w:rPr>
          <w:rFonts w:hint="eastAsia" w:ascii="仿宋_GB2312" w:hAnsi="仿宋_GB2312" w:eastAsia="仿宋_GB2312" w:cs="仿宋_GB2312"/>
          <w:sz w:val="24"/>
          <w:lang w:val="en-US" w:eastAsia="zh-CN"/>
        </w:rPr>
        <w:t>入围后直接签到合同，不需要逐一议价，按本次遴选报价供货即可</w:t>
      </w:r>
      <w:r>
        <w:rPr>
          <w:rFonts w:hint="eastAsia" w:ascii="仿宋_GB2312" w:hAnsi="仿宋_GB2312" w:eastAsia="仿宋_GB2312" w:cs="仿宋_GB2312"/>
          <w:sz w:val="24"/>
        </w:rPr>
        <w:t>。</w:t>
      </w:r>
    </w:p>
    <w:p w14:paraId="61C8F541">
      <w:pPr>
        <w:pStyle w:val="12"/>
        <w:spacing w:line="40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（五）服务范围：</w:t>
      </w:r>
    </w:p>
    <w:p w14:paraId="517749A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服务范围为</w:t>
      </w:r>
      <w:r>
        <w:rPr>
          <w:rFonts w:hint="eastAsia" w:ascii="仿宋_GB2312" w:hAnsi="仿宋_GB2312" w:eastAsia="仿宋_GB2312" w:cs="仿宋_GB2312"/>
          <w:sz w:val="24"/>
          <w:lang w:eastAsia="zh-CN"/>
        </w:rPr>
        <w:t>北海市妇幼保健院院内</w:t>
      </w:r>
      <w:r>
        <w:rPr>
          <w:rFonts w:hint="eastAsia" w:ascii="仿宋_GB2312" w:hAnsi="仿宋_GB2312" w:eastAsia="仿宋_GB2312" w:cs="仿宋_GB2312"/>
          <w:sz w:val="24"/>
        </w:rPr>
        <w:t>。</w:t>
      </w:r>
    </w:p>
    <w:p w14:paraId="3AB15208">
      <w:pPr>
        <w:pStyle w:val="12"/>
        <w:spacing w:line="400" w:lineRule="exact"/>
        <w:ind w:firstLine="720" w:firstLineChars="300"/>
        <w:jc w:val="both"/>
        <w:rPr>
          <w:rFonts w:ascii="黑体" w:hAnsi="黑体" w:eastAsia="黑体" w:cs="黑体"/>
          <w:sz w:val="24"/>
        </w:rPr>
      </w:pPr>
      <w:r>
        <w:rPr>
          <w:rFonts w:hint="eastAsia" w:ascii="黑体" w:hAnsi="黑体" w:eastAsia="黑体" w:cs="黑体"/>
          <w:sz w:val="24"/>
        </w:rPr>
        <w:t>四、服务需求</w:t>
      </w:r>
    </w:p>
    <w:p w14:paraId="3006FBEF">
      <w:pPr>
        <w:pStyle w:val="12"/>
        <w:spacing w:line="400" w:lineRule="exact"/>
        <w:ind w:firstLine="480" w:firstLineChars="200"/>
        <w:jc w:val="both"/>
        <w:rPr>
          <w:rFonts w:ascii="楷体" w:hAnsi="楷体" w:eastAsia="楷体" w:cs="楷体"/>
          <w:sz w:val="24"/>
        </w:rPr>
      </w:pPr>
      <w:r>
        <w:rPr>
          <w:rFonts w:hint="eastAsia" w:ascii="楷体" w:hAnsi="楷体" w:eastAsia="楷体" w:cs="楷体"/>
          <w:sz w:val="24"/>
        </w:rPr>
        <w:t>（一）企业实力</w:t>
      </w:r>
    </w:p>
    <w:p w14:paraId="6548DC41">
      <w:pPr>
        <w:spacing w:line="400" w:lineRule="exact"/>
        <w:rPr>
          <w:sz w:val="24"/>
        </w:rPr>
      </w:pPr>
      <w:r>
        <w:rPr>
          <w:rFonts w:hint="eastAsia" w:ascii="仿宋_GB2312" w:hAnsi="仿宋_GB2312" w:eastAsia="仿宋_GB2312" w:cs="仿宋_GB2312"/>
          <w:sz w:val="24"/>
        </w:rPr>
        <w:t xml:space="preserve">   国内注册（指按国家有关规定要求核准登记），且具有一定经营实力的供应商。</w:t>
      </w:r>
    </w:p>
    <w:p w14:paraId="3C1CADDB">
      <w:pPr>
        <w:spacing w:line="400" w:lineRule="exact"/>
        <w:ind w:firstLine="480" w:firstLineChars="200"/>
        <w:rPr>
          <w:rFonts w:ascii="楷体" w:hAnsi="楷体" w:eastAsia="楷体" w:cs="楷体"/>
          <w:sz w:val="24"/>
        </w:rPr>
      </w:pPr>
      <w:r>
        <w:rPr>
          <w:rFonts w:hint="eastAsia" w:ascii="楷体" w:hAnsi="楷体" w:eastAsia="楷体" w:cs="楷体"/>
          <w:sz w:val="24"/>
        </w:rPr>
        <w:t>（二）管理能力</w:t>
      </w:r>
    </w:p>
    <w:p w14:paraId="521CEF34">
      <w:pPr>
        <w:pStyle w:val="4"/>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供应商具有健全的质量管理组织机构，配置有专业人员和具有完善的质量管理制度，无商业贿赂不良记录、无违法失信经营异常记录。</w:t>
      </w:r>
    </w:p>
    <w:p w14:paraId="5C03E8CE">
      <w:pPr>
        <w:pStyle w:val="4"/>
        <w:numPr>
          <w:ilvl w:val="0"/>
          <w:numId w:val="4"/>
        </w:numPr>
        <w:spacing w:line="400" w:lineRule="exact"/>
        <w:ind w:firstLine="480" w:firstLineChars="200"/>
        <w:rPr>
          <w:rFonts w:ascii="楷体" w:hAnsi="楷体" w:eastAsia="楷体" w:cs="楷体"/>
          <w:sz w:val="24"/>
          <w:szCs w:val="24"/>
        </w:rPr>
      </w:pPr>
      <w:r>
        <w:rPr>
          <w:rFonts w:hint="eastAsia" w:ascii="楷体" w:hAnsi="楷体" w:eastAsia="楷体" w:cs="楷体"/>
          <w:sz w:val="24"/>
          <w:szCs w:val="24"/>
        </w:rPr>
        <w:t>仓储及配送服务能力</w:t>
      </w:r>
    </w:p>
    <w:p w14:paraId="25C4319A">
      <w:pPr>
        <w:pStyle w:val="6"/>
        <w:spacing w:after="0" w:line="4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拥有与服务项目相适应的仓储能力，有独立的仓库；能按采购人要求的送货频次，配备专人专车按时配送。紧急采购需求须24小时内响应并完成配送；一般采购需求在收到通知后</w:t>
      </w:r>
      <w:r>
        <w:rPr>
          <w:rFonts w:hint="eastAsia" w:ascii="仿宋_GB2312" w:hAnsi="仿宋_GB2312" w:eastAsia="仿宋_GB2312" w:cs="仿宋_GB2312"/>
          <w:sz w:val="24"/>
          <w:lang w:val="en-US" w:eastAsia="zh-CN"/>
        </w:rPr>
        <w:t>72</w:t>
      </w:r>
      <w:r>
        <w:rPr>
          <w:rFonts w:hint="eastAsia" w:ascii="仿宋_GB2312" w:hAnsi="仿宋_GB2312" w:eastAsia="仿宋_GB2312" w:cs="仿宋_GB2312"/>
          <w:sz w:val="24"/>
        </w:rPr>
        <w:t>小时内将货物送达指定地点。计划性采购在确认订单后的5至7天内安排配送，在批次供货过程中，如无法一次性完成配送清单中的所有内容的，剩余部分需确保在首次配送后的7天内（含首次配送时间在内）完成配送任务。</w:t>
      </w:r>
    </w:p>
    <w:p w14:paraId="4354788F">
      <w:pPr>
        <w:pStyle w:val="12"/>
        <w:numPr>
          <w:ilvl w:val="0"/>
          <w:numId w:val="4"/>
        </w:numPr>
        <w:spacing w:line="400" w:lineRule="exact"/>
        <w:ind w:firstLine="480" w:firstLineChars="200"/>
        <w:jc w:val="both"/>
        <w:rPr>
          <w:rFonts w:ascii="楷体" w:hAnsi="楷体" w:eastAsia="楷体" w:cs="楷体"/>
          <w:sz w:val="24"/>
        </w:rPr>
      </w:pPr>
      <w:r>
        <w:rPr>
          <w:rFonts w:hint="eastAsia" w:ascii="楷体" w:hAnsi="楷体" w:eastAsia="楷体" w:cs="楷体"/>
          <w:sz w:val="24"/>
        </w:rPr>
        <w:t>售后服务能力</w:t>
      </w:r>
    </w:p>
    <w:p w14:paraId="0B8E352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须具备解决紧急问题的能力，如采购方在使用货物的过程中发现问题，供应商应及时到场解决。对开箱时发现的破损、近效期产品或其他不合格包装产品，供应商需立即更换。供应商需按采购人要求提供所供产品的临床应用行现场讲解或培训</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并能对所供应耗材的质量、不良反应等进行积极处理和反馈。</w:t>
      </w:r>
    </w:p>
    <w:p w14:paraId="15266D11">
      <w:pPr>
        <w:spacing w:line="400" w:lineRule="exact"/>
        <w:ind w:firstLine="480" w:firstLineChars="200"/>
        <w:rPr>
          <w:rFonts w:ascii="楷体" w:hAnsi="楷体" w:eastAsia="楷体" w:cs="楷体"/>
          <w:sz w:val="24"/>
        </w:rPr>
      </w:pPr>
      <w:r>
        <w:rPr>
          <w:rFonts w:hint="eastAsia" w:ascii="楷体" w:hAnsi="楷体" w:eastAsia="楷体" w:cs="楷体"/>
          <w:sz w:val="24"/>
        </w:rPr>
        <w:t>（五）其他要求</w:t>
      </w:r>
    </w:p>
    <w:p w14:paraId="3834CA0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承诺执行国家卫生健康委、国家医保局、国家中医药局制定的《医疗机构工作人员廉洁从业九项准则》，助推清廉医院建设。</w:t>
      </w:r>
    </w:p>
    <w:p w14:paraId="320CC4C0">
      <w:pPr>
        <w:spacing w:line="400" w:lineRule="exact"/>
        <w:ind w:firstLine="480" w:firstLineChars="200"/>
        <w:rPr>
          <w:rFonts w:ascii="黑体" w:hAnsi="黑体" w:eastAsia="黑体" w:cs="黑体"/>
          <w:sz w:val="24"/>
        </w:rPr>
      </w:pPr>
      <w:r>
        <w:rPr>
          <w:rFonts w:hint="eastAsia" w:ascii="黑体" w:hAnsi="黑体" w:eastAsia="黑体" w:cs="黑体"/>
          <w:sz w:val="24"/>
          <w:lang w:eastAsia="zh-CN"/>
        </w:rPr>
        <w:t>五</w:t>
      </w:r>
      <w:r>
        <w:rPr>
          <w:rFonts w:hint="eastAsia" w:ascii="黑体" w:hAnsi="黑体" w:eastAsia="黑体" w:cs="黑体"/>
          <w:sz w:val="24"/>
        </w:rPr>
        <w:t>、供应商考核和退出机制</w:t>
      </w:r>
    </w:p>
    <w:p w14:paraId="1871B3F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《企业法人营业执照》、《经营许可证》、《医疗器械注册证》、《生产许可证》等资质证照被主管（执法）部门暂扣或吊销的，立即停止与该企业合作。</w:t>
      </w:r>
    </w:p>
    <w:p w14:paraId="72AAEE1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在医用耗材集中采购中违规违纪违法，被省（自治区、直辖市）或同属部门禁止其参加广西区医用耗材集中采购的企业（供应商），立即停止与该企业合作。</w:t>
      </w:r>
    </w:p>
    <w:p w14:paraId="736CEF3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对无不可抗力因素不能按合同时限配送耗材的企业，医院将对耗材配送企业主要负责人</w:t>
      </w:r>
      <w:r>
        <w:rPr>
          <w:rFonts w:hint="eastAsia" w:ascii="仿宋_GB2312" w:hAnsi="仿宋_GB2312" w:eastAsia="仿宋_GB2312" w:cs="仿宋_GB2312"/>
          <w:sz w:val="24"/>
          <w:lang w:eastAsia="zh-CN"/>
        </w:rPr>
        <w:t>进行</w:t>
      </w:r>
      <w:r>
        <w:rPr>
          <w:rFonts w:hint="eastAsia" w:ascii="仿宋_GB2312" w:hAnsi="仿宋_GB2312" w:eastAsia="仿宋_GB2312" w:cs="仿宋_GB2312"/>
          <w:sz w:val="24"/>
        </w:rPr>
        <w:t>诫勉谈话，责令其纠正，并列为重点监管对象，对约谈后配送管理工作仍不到位，仍不落实的，视情节轻重，取消其部分或全部产品的配送资格。</w:t>
      </w:r>
    </w:p>
    <w:p w14:paraId="24E0B7E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4.在工作中，利用职务之便，诱导医务人员违反廉洁从业“九项准则”，经查实，除按相关规定处理外，立即停止与该企业合作。</w:t>
      </w:r>
    </w:p>
    <w:p w14:paraId="2C0754A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5.非不可抗力因素无故缺货或供货不及时，影响正常诊疗，或故意不供可供耗材，反而推荐价高耗材入院，经查实，立即停止与该企业合作。</w:t>
      </w:r>
    </w:p>
    <w:p w14:paraId="579C8CC1">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6.利用医院医用耗材供应信息谋取利益，或未经医院许可，擅自公布和泄露医院或患者信息，经查实，除按相关规定处理外，立即停止与该企业合作。</w:t>
      </w:r>
    </w:p>
    <w:p w14:paraId="5D3B54F3">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7.医用耗材供应商年度评价结果为“不合格”的供应商，立即停止与该企业合作。</w:t>
      </w:r>
    </w:p>
    <w:p w14:paraId="10B7D5EA">
      <w:pPr>
        <w:pStyle w:val="4"/>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8.供应商因经营资质、授权等原因无法继续供货的，应提前一个月向采购人提交书面通知。若因未履行提前告知义务而导致医院当前使用的耗材出现断供或停供现象，原供应商将被判定为年度考核“不合格”。</w:t>
      </w:r>
    </w:p>
    <w:p w14:paraId="7A053335">
      <w:pPr>
        <w:spacing w:line="400" w:lineRule="exact"/>
        <w:ind w:firstLine="480" w:firstLineChars="200"/>
        <w:rPr>
          <w:rFonts w:ascii="黑体" w:hAnsi="黑体" w:eastAsia="黑体" w:cs="黑体"/>
          <w:sz w:val="24"/>
        </w:rPr>
      </w:pPr>
      <w:r>
        <w:rPr>
          <w:rFonts w:hint="eastAsia" w:ascii="黑体" w:hAnsi="黑体" w:eastAsia="黑体" w:cs="黑体"/>
          <w:sz w:val="24"/>
          <w:lang w:eastAsia="zh-CN"/>
        </w:rPr>
        <w:t>六</w:t>
      </w:r>
      <w:r>
        <w:rPr>
          <w:rFonts w:hint="eastAsia" w:ascii="黑体" w:hAnsi="黑体" w:eastAsia="黑体" w:cs="黑体"/>
          <w:sz w:val="24"/>
        </w:rPr>
        <w:t>、交货及货款支付</w:t>
      </w:r>
    </w:p>
    <w:p w14:paraId="2A2CD14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交货方式：供应商负责按采购人要求交货至指定地点。供应商负责办理相关运输和保险费用并将货物运抵采购方指定地点。货物运输过程中产生的一切费用由供应商承担。所有货物的交货日期以运抵采购方指定地点后的收货日期为准。</w:t>
      </w:r>
    </w:p>
    <w:p w14:paraId="2F675F7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供货价格：中选产品的价格不得高于国家医疗保障平台药品和医用耗材招采管理子系统挂网价配送。该价格包含产品成品价格、运输、包装、伴随服务、税费及其他一切可能产生的附加费用，不得随意更改供货价格；合同履行期间，如遇政策性调价，按政府调节价格执行，包括采购方尚未使用的医用耗材。</w:t>
      </w:r>
    </w:p>
    <w:p w14:paraId="66C83FDC">
      <w:pPr>
        <w:spacing w:line="400" w:lineRule="exact"/>
        <w:ind w:firstLine="480" w:firstLineChars="200"/>
        <w:sectPr>
          <w:pgSz w:w="11906" w:h="16838"/>
          <w:pgMar w:top="1134" w:right="1247" w:bottom="1134" w:left="1247" w:header="851" w:footer="992" w:gutter="0"/>
          <w:cols w:space="720" w:num="1"/>
          <w:docGrid w:type="lines" w:linePitch="312" w:charSpace="0"/>
        </w:sectPr>
      </w:pPr>
      <w:r>
        <w:rPr>
          <w:rFonts w:hint="eastAsia" w:ascii="仿宋_GB2312" w:hAnsi="仿宋_GB2312" w:eastAsia="仿宋_GB2312" w:cs="仿宋_GB2312"/>
          <w:sz w:val="24"/>
        </w:rPr>
        <w:t>3.货款结算：收到供应商全额正式发票之日起</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个月内进行货款结算。如遇医院资金困难，经双方协商一致后延期付款。</w:t>
      </w:r>
      <w:bookmarkStart w:id="9" w:name="_Toc21608"/>
      <w:bookmarkStart w:id="10" w:name="_Toc19455"/>
      <w:bookmarkStart w:id="11" w:name="_Toc16804"/>
    </w:p>
    <w:p w14:paraId="62928D13">
      <w:pPr>
        <w:pStyle w:val="2"/>
        <w:spacing w:before="0"/>
        <w:jc w:val="center"/>
        <w:rPr>
          <w:rFonts w:ascii="方正小标宋简体" w:hAnsi="方正小标宋简体" w:eastAsia="方正小标宋简体" w:cs="方正小标宋简体"/>
          <w:b w:val="0"/>
          <w:bCs/>
          <w:sz w:val="32"/>
          <w:szCs w:val="20"/>
        </w:rPr>
      </w:pPr>
      <w:r>
        <w:rPr>
          <w:rFonts w:hint="eastAsia" w:ascii="方正小标宋简体" w:hAnsi="方正小标宋简体" w:eastAsia="方正小标宋简体" w:cs="方正小标宋简体"/>
          <w:b w:val="0"/>
          <w:bCs/>
          <w:sz w:val="32"/>
          <w:szCs w:val="20"/>
        </w:rPr>
        <w:t>第三章  遴选文件要求和须知</w:t>
      </w:r>
      <w:bookmarkEnd w:id="9"/>
      <w:bookmarkEnd w:id="10"/>
      <w:bookmarkEnd w:id="11"/>
    </w:p>
    <w:p w14:paraId="1BE38AC5">
      <w:pPr>
        <w:spacing w:line="400" w:lineRule="exact"/>
        <w:ind w:firstLine="480" w:firstLineChars="200"/>
        <w:rPr>
          <w:rFonts w:ascii="黑体" w:hAnsi="黑体" w:eastAsia="黑体" w:cs="黑体"/>
          <w:sz w:val="24"/>
        </w:rPr>
      </w:pPr>
      <w:r>
        <w:rPr>
          <w:rFonts w:hint="eastAsia" w:ascii="黑体" w:hAnsi="黑体" w:eastAsia="黑体" w:cs="黑体"/>
          <w:bCs/>
          <w:sz w:val="24"/>
        </w:rPr>
        <w:t>一、遴选项目</w:t>
      </w:r>
      <w:r>
        <w:rPr>
          <w:rFonts w:hint="eastAsia" w:ascii="黑体" w:hAnsi="黑体" w:eastAsia="黑体" w:cs="黑体"/>
          <w:sz w:val="24"/>
        </w:rPr>
        <w:t>服务内容和需求</w:t>
      </w:r>
    </w:p>
    <w:p w14:paraId="13DC3E23">
      <w:pPr>
        <w:tabs>
          <w:tab w:val="left" w:pos="284"/>
        </w:tabs>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详见本采购文件“第二章 项目采购需求”，各供应商可根据本次遴选采购目录中的品类自行选择报价，参与报价的品种为参选品种，未报价品种则为不参加遴选的品种，供应商可结合实际情况选择有相关供应资质的品种进行报价，</w:t>
      </w:r>
      <w:r>
        <w:rPr>
          <w:rFonts w:hint="eastAsia" w:ascii="仿宋_GB2312" w:hAnsi="仿宋_GB2312" w:eastAsia="仿宋_GB2312" w:cs="仿宋_GB2312"/>
          <w:b/>
          <w:bCs/>
          <w:sz w:val="24"/>
        </w:rPr>
        <w:t>供应商必须优先报价集采目录产品，其次非集采目录产品，最终报价以供应商遴选响应文件中的报价为准，不设二次报价环节</w:t>
      </w:r>
      <w:r>
        <w:rPr>
          <w:rFonts w:hint="eastAsia" w:ascii="仿宋_GB2312" w:hAnsi="仿宋_GB2312" w:eastAsia="仿宋_GB2312" w:cs="仿宋_GB2312"/>
          <w:sz w:val="24"/>
        </w:rPr>
        <w:t>。</w:t>
      </w:r>
    </w:p>
    <w:p w14:paraId="71268E6E">
      <w:pPr>
        <w:spacing w:line="400" w:lineRule="exact"/>
        <w:ind w:firstLine="480" w:firstLineChars="200"/>
        <w:rPr>
          <w:rFonts w:ascii="黑体" w:hAnsi="黑体" w:eastAsia="黑体" w:cs="黑体"/>
          <w:bCs/>
          <w:sz w:val="24"/>
        </w:rPr>
      </w:pPr>
      <w:r>
        <w:rPr>
          <w:rFonts w:hint="eastAsia" w:ascii="黑体" w:hAnsi="黑体" w:eastAsia="黑体" w:cs="黑体"/>
          <w:bCs/>
          <w:sz w:val="24"/>
        </w:rPr>
        <w:t>二、遴选文件组成</w:t>
      </w:r>
    </w:p>
    <w:p w14:paraId="637B2F4B">
      <w:pPr>
        <w:pStyle w:val="22"/>
        <w:numPr>
          <w:ilvl w:val="0"/>
          <w:numId w:val="5"/>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遴选公告</w:t>
      </w:r>
    </w:p>
    <w:p w14:paraId="0BE3F01C">
      <w:pPr>
        <w:pStyle w:val="22"/>
        <w:numPr>
          <w:ilvl w:val="0"/>
          <w:numId w:val="5"/>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项目采购需求</w:t>
      </w:r>
    </w:p>
    <w:p w14:paraId="7960247A">
      <w:pPr>
        <w:pStyle w:val="22"/>
        <w:numPr>
          <w:ilvl w:val="0"/>
          <w:numId w:val="5"/>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遴选文件要求和须知</w:t>
      </w:r>
    </w:p>
    <w:p w14:paraId="1D83FF80">
      <w:pPr>
        <w:pStyle w:val="22"/>
        <w:numPr>
          <w:ilvl w:val="0"/>
          <w:numId w:val="5"/>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评审标准</w:t>
      </w:r>
      <w:r>
        <w:rPr>
          <w:rFonts w:hint="eastAsia" w:ascii="仿宋_GB2312" w:hAnsi="仿宋_GB2312" w:eastAsia="仿宋_GB2312" w:cs="仿宋_GB2312"/>
          <w:sz w:val="24"/>
          <w:szCs w:val="24"/>
          <w:lang w:eastAsia="zh-CN"/>
        </w:rPr>
        <w:t>及附件</w:t>
      </w:r>
    </w:p>
    <w:p w14:paraId="7A947D65">
      <w:pPr>
        <w:pStyle w:val="22"/>
        <w:numPr>
          <w:ilvl w:val="0"/>
          <w:numId w:val="5"/>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遴选响应文件格式及附件</w:t>
      </w:r>
    </w:p>
    <w:p w14:paraId="6CDDA78D">
      <w:pPr>
        <w:numPr>
          <w:ilvl w:val="0"/>
          <w:numId w:val="6"/>
        </w:numPr>
        <w:spacing w:line="400" w:lineRule="exact"/>
        <w:ind w:firstLine="480" w:firstLineChars="200"/>
        <w:rPr>
          <w:rFonts w:ascii="黑体" w:hAnsi="黑体" w:eastAsia="黑体" w:cs="黑体"/>
          <w:bCs/>
          <w:sz w:val="24"/>
        </w:rPr>
      </w:pPr>
      <w:r>
        <w:rPr>
          <w:rFonts w:hint="eastAsia" w:ascii="黑体" w:hAnsi="黑体" w:eastAsia="黑体" w:cs="黑体"/>
          <w:bCs/>
          <w:sz w:val="24"/>
        </w:rPr>
        <w:t>遴选响应文件的编写要求</w:t>
      </w:r>
    </w:p>
    <w:p w14:paraId="103F87E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（一）总体要求</w:t>
      </w:r>
    </w:p>
    <w:p w14:paraId="49E17108">
      <w:pPr>
        <w:pStyle w:val="22"/>
        <w:spacing w:line="4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1.各供应商应仔细阅读遴选文件的所有内容，按本文件的要求提供遴选响应文件，并保证所提供的全部资料的真实性，确保遴选响应文件对本遴选文件作出实质性响应，否则，其遴选响应文件可能视为无效。</w:t>
      </w:r>
    </w:p>
    <w:p w14:paraId="7B550ED0">
      <w:pPr>
        <w:pStyle w:val="22"/>
        <w:spacing w:line="4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2.遴选响应文件及各供应商参与本遴选采购活动有关的往来通知、函件和文件均应使用中文。</w:t>
      </w:r>
    </w:p>
    <w:p w14:paraId="2AEAC79E">
      <w:pPr>
        <w:pStyle w:val="22"/>
        <w:spacing w:line="40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3.各供应商应按本文件中提供的文件格式、内容和要求制作遴选响应文件，并按要求装订成册。</w:t>
      </w:r>
    </w:p>
    <w:p w14:paraId="11ED27B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（二）遴选响应文件的组成</w:t>
      </w:r>
    </w:p>
    <w:p w14:paraId="05CCAA33">
      <w:pPr>
        <w:widowControl/>
        <w:spacing w:line="360" w:lineRule="auto"/>
        <w:ind w:firstLine="420" w:firstLineChars="200"/>
        <w:jc w:val="left"/>
        <w:rPr>
          <w:rFonts w:hint="eastAsia" w:ascii="宋体" w:hAnsi="宋体" w:eastAsia="仿宋_GB2312" w:cs="Arial"/>
          <w:kern w:val="0"/>
          <w:szCs w:val="21"/>
          <w:lang w:eastAsia="zh-CN"/>
        </w:rPr>
      </w:pPr>
      <w:r>
        <w:rPr>
          <w:rFonts w:hint="eastAsia" w:ascii="宋体" w:hAnsi="宋体" w:cs="Arial"/>
          <w:kern w:val="0"/>
          <w:szCs w:val="21"/>
        </w:rPr>
        <w:t>响应本次遴选的供应商需将遴选响应文件装订成册，包含正本1册、副本</w:t>
      </w:r>
      <w:r>
        <w:rPr>
          <w:rFonts w:hint="eastAsia" w:ascii="宋体" w:hAnsi="宋体" w:cs="Arial"/>
          <w:kern w:val="0"/>
          <w:szCs w:val="21"/>
          <w:lang w:val="en-US" w:eastAsia="zh-CN"/>
        </w:rPr>
        <w:t>6</w:t>
      </w:r>
      <w:r>
        <w:rPr>
          <w:rFonts w:hint="eastAsia" w:ascii="宋体" w:hAnsi="宋体" w:cs="Arial"/>
          <w:kern w:val="0"/>
          <w:szCs w:val="21"/>
        </w:rPr>
        <w:t>册、报价文件纸质盖章版1份、报价文件P</w:t>
      </w:r>
      <w:r>
        <w:rPr>
          <w:rFonts w:ascii="宋体" w:hAnsi="宋体" w:cs="Arial"/>
          <w:kern w:val="0"/>
          <w:szCs w:val="21"/>
        </w:rPr>
        <w:t>DF</w:t>
      </w:r>
      <w:r>
        <w:rPr>
          <w:rFonts w:hint="eastAsia" w:ascii="宋体" w:hAnsi="宋体" w:cs="Arial"/>
          <w:kern w:val="0"/>
          <w:szCs w:val="21"/>
        </w:rPr>
        <w:t>盖章版一份、报价文件</w:t>
      </w:r>
      <w:r>
        <w:rPr>
          <w:rFonts w:hint="eastAsia" w:ascii="宋体" w:hAnsi="宋体" w:cs="Arial"/>
          <w:kern w:val="0"/>
          <w:szCs w:val="21"/>
          <w:lang w:eastAsia="zh-CN"/>
        </w:rPr>
        <w:t>可编辑版</w:t>
      </w:r>
      <w:r>
        <w:rPr>
          <w:rFonts w:hint="eastAsia" w:ascii="宋体" w:hAnsi="宋体" w:cs="Arial"/>
          <w:kern w:val="0"/>
          <w:szCs w:val="21"/>
        </w:rPr>
        <w:t xml:space="preserve"> 1份（电子版拷入U盘或光盘），所有材料统一装入一个文件袋（盒、箱）密封，并在每一封贴处密封签章。</w:t>
      </w:r>
      <w:r>
        <w:rPr>
          <w:rFonts w:hint="eastAsia" w:ascii="仿宋_GB2312" w:hAnsi="仿宋_GB2312" w:eastAsia="仿宋_GB2312" w:cs="仿宋_GB2312"/>
          <w:sz w:val="24"/>
        </w:rPr>
        <w:t>遴选响应文件的组成由供应商根据本文件</w:t>
      </w:r>
      <w:r>
        <w:rPr>
          <w:rFonts w:hint="eastAsia" w:ascii="仿宋_GB2312" w:hAnsi="仿宋_GB2312" w:eastAsia="仿宋_GB2312" w:cs="仿宋_GB2312"/>
          <w:b/>
          <w:bCs/>
          <w:sz w:val="24"/>
        </w:rPr>
        <w:t>“第四章 评审方法及评审标准”“第</w:t>
      </w:r>
      <w:r>
        <w:rPr>
          <w:rFonts w:hint="eastAsia" w:ascii="仿宋_GB2312" w:hAnsi="仿宋_GB2312" w:eastAsia="仿宋_GB2312" w:cs="仿宋_GB2312"/>
          <w:b/>
          <w:bCs/>
          <w:sz w:val="24"/>
          <w:lang w:eastAsia="zh-CN"/>
        </w:rPr>
        <w:t>五</w:t>
      </w:r>
      <w:r>
        <w:rPr>
          <w:rFonts w:hint="eastAsia" w:ascii="仿宋_GB2312" w:hAnsi="仿宋_GB2312" w:eastAsia="仿宋_GB2312" w:cs="仿宋_GB2312"/>
          <w:b/>
          <w:bCs/>
          <w:sz w:val="24"/>
        </w:rPr>
        <w:t>章 遴选响应文件格式及附件”</w:t>
      </w:r>
      <w:r>
        <w:rPr>
          <w:rFonts w:hint="eastAsia" w:ascii="仿宋_GB2312" w:hAnsi="仿宋_GB2312" w:eastAsia="仿宋_GB2312" w:cs="仿宋_GB2312"/>
          <w:sz w:val="24"/>
        </w:rPr>
        <w:t>中的内容和要求，结合自身情况进行确定，并按相关格式要求编制</w:t>
      </w:r>
      <w:r>
        <w:rPr>
          <w:rFonts w:hint="eastAsia" w:ascii="仿宋_GB2312" w:hAnsi="仿宋_GB2312" w:eastAsia="仿宋_GB2312" w:cs="仿宋_GB2312"/>
          <w:sz w:val="24"/>
          <w:lang w:eastAsia="zh-CN"/>
        </w:rPr>
        <w:t>。</w:t>
      </w:r>
    </w:p>
    <w:p w14:paraId="40C9B901">
      <w:pPr>
        <w:spacing w:line="400" w:lineRule="exac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（三）遴选响应文件的签署及规定</w:t>
      </w:r>
    </w:p>
    <w:p w14:paraId="26E26B3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1.每套文件均须清楚地标明“正本”、“副本”。若正本和副本有差异，以正本为准。</w:t>
      </w:r>
    </w:p>
    <w:p w14:paraId="5630884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2.遴选响应文件的正本打印或用不褪色墨水书写，文件的副本可采用正本的复印件。</w:t>
      </w:r>
    </w:p>
    <w:p w14:paraId="01B293C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3.任何行间插字、涂改和增删，必须由各单位代表在旁边签字方有效。</w:t>
      </w:r>
    </w:p>
    <w:p w14:paraId="5CBDF98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（五）遴选响应文件的密封和标记</w:t>
      </w:r>
    </w:p>
    <w:p w14:paraId="32F2E7F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遴选响应文件应密封，并在封口加盖单位公章。</w:t>
      </w:r>
    </w:p>
    <w:p w14:paraId="7E23045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2. </w:t>
      </w:r>
      <w:r>
        <w:rPr>
          <w:rFonts w:hint="eastAsia" w:ascii="仿宋_GB2312" w:hAnsi="仿宋_GB2312" w:eastAsia="仿宋_GB2312" w:cs="仿宋_GB2312"/>
          <w:sz w:val="24"/>
          <w:lang w:eastAsia="zh-CN"/>
        </w:rPr>
        <w:t>遴选响应文件</w:t>
      </w:r>
      <w:r>
        <w:rPr>
          <w:rFonts w:hint="eastAsia" w:ascii="仿宋_GB2312" w:hAnsi="仿宋_GB2312" w:eastAsia="仿宋_GB2312" w:cs="仿宋_GB2312"/>
          <w:sz w:val="24"/>
        </w:rPr>
        <w:t>封面均应注明项目名称、单位名称、遴选响应文件名称（即正本或副本）。</w:t>
      </w:r>
    </w:p>
    <w:p w14:paraId="484D93D9">
      <w:pPr>
        <w:spacing w:line="400" w:lineRule="exact"/>
        <w:ind w:firstLine="480" w:firstLineChars="200"/>
        <w:rPr>
          <w:rFonts w:ascii="黑体" w:hAnsi="黑体" w:eastAsia="黑体" w:cs="黑体"/>
          <w:bCs/>
          <w:sz w:val="24"/>
        </w:rPr>
      </w:pPr>
      <w:r>
        <w:rPr>
          <w:rFonts w:hint="eastAsia" w:ascii="黑体" w:hAnsi="黑体" w:eastAsia="黑体" w:cs="黑体"/>
          <w:bCs/>
          <w:sz w:val="24"/>
        </w:rPr>
        <w:t>四、遴选响应文件的递交</w:t>
      </w:r>
    </w:p>
    <w:p w14:paraId="4468DE4D">
      <w:pPr>
        <w:pStyle w:val="22"/>
        <w:numPr>
          <w:ilvl w:val="0"/>
          <w:numId w:val="7"/>
        </w:numPr>
        <w:spacing w:line="400" w:lineRule="exact"/>
        <w:ind w:left="0" w:firstLine="480"/>
        <w:rPr>
          <w:rFonts w:ascii="楷体" w:hAnsi="楷体" w:eastAsia="楷体" w:cs="楷体"/>
          <w:sz w:val="24"/>
          <w:szCs w:val="24"/>
        </w:rPr>
      </w:pPr>
      <w:r>
        <w:rPr>
          <w:rFonts w:hint="eastAsia" w:ascii="楷体" w:hAnsi="楷体" w:eastAsia="楷体" w:cs="楷体"/>
          <w:sz w:val="24"/>
          <w:szCs w:val="24"/>
        </w:rPr>
        <w:t>遴选响应文件的递交、修改和撤回</w:t>
      </w:r>
    </w:p>
    <w:p w14:paraId="566EE510">
      <w:pPr>
        <w:pStyle w:val="22"/>
        <w:numPr>
          <w:ilvl w:val="0"/>
          <w:numId w:val="8"/>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各供应商在递交遴选响应文件后，可以修改或撤回，但必须在规定的递交遴选响应文件截止时间之前将修改或撤回的书面通知递交到我院</w:t>
      </w:r>
      <w:r>
        <w:rPr>
          <w:rFonts w:hint="eastAsia" w:ascii="仿宋_GB2312" w:hAnsi="仿宋_GB2312" w:eastAsia="仿宋_GB2312" w:cs="仿宋_GB2312"/>
          <w:sz w:val="24"/>
          <w:szCs w:val="24"/>
          <w:lang w:eastAsia="zh-CN"/>
        </w:rPr>
        <w:t>采购管理组</w:t>
      </w:r>
      <w:r>
        <w:rPr>
          <w:rFonts w:hint="eastAsia" w:ascii="仿宋_GB2312" w:hAnsi="仿宋_GB2312" w:eastAsia="仿宋_GB2312" w:cs="仿宋_GB2312"/>
          <w:sz w:val="24"/>
          <w:szCs w:val="24"/>
        </w:rPr>
        <w:t>。</w:t>
      </w:r>
    </w:p>
    <w:p w14:paraId="27B18DC5">
      <w:pPr>
        <w:pStyle w:val="22"/>
        <w:numPr>
          <w:ilvl w:val="0"/>
          <w:numId w:val="8"/>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在递交遴选响应文件截止期后，各供应商不得对其遴选响应文件做任何修改。</w:t>
      </w:r>
    </w:p>
    <w:p w14:paraId="3371649F">
      <w:pPr>
        <w:pStyle w:val="22"/>
        <w:numPr>
          <w:ilvl w:val="0"/>
          <w:numId w:val="8"/>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实质上没有响应本文件要求的遴选响应文件将被拒绝。各供应商不得通过修正或撤销不合要求的偏离或保留从而使其遴选响应文件成为实质上响应的文件。</w:t>
      </w:r>
    </w:p>
    <w:p w14:paraId="5CD04795">
      <w:pPr>
        <w:pStyle w:val="22"/>
        <w:numPr>
          <w:ilvl w:val="0"/>
          <w:numId w:val="7"/>
        </w:numPr>
        <w:spacing w:line="400" w:lineRule="exact"/>
        <w:ind w:left="0" w:firstLine="480"/>
        <w:rPr>
          <w:rFonts w:ascii="楷体" w:hAnsi="楷体" w:eastAsia="楷体" w:cs="楷体"/>
          <w:sz w:val="24"/>
          <w:szCs w:val="24"/>
        </w:rPr>
      </w:pPr>
      <w:r>
        <w:rPr>
          <w:rFonts w:hint="eastAsia" w:ascii="楷体" w:hAnsi="楷体" w:eastAsia="楷体" w:cs="楷体"/>
          <w:sz w:val="24"/>
          <w:szCs w:val="24"/>
        </w:rPr>
        <w:t>无效的遴选响应文件</w:t>
      </w:r>
    </w:p>
    <w:p w14:paraId="6098A4B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发生下列情况之一的遴选响应文件被视为无效：</w:t>
      </w:r>
    </w:p>
    <w:p w14:paraId="539C86B4">
      <w:pPr>
        <w:pStyle w:val="22"/>
        <w:numPr>
          <w:ilvl w:val="0"/>
          <w:numId w:val="9"/>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文件递交截止时间以后送达的遴选响应文件；</w:t>
      </w:r>
    </w:p>
    <w:p w14:paraId="4B1C1FBD">
      <w:pPr>
        <w:pStyle w:val="22"/>
        <w:numPr>
          <w:ilvl w:val="0"/>
          <w:numId w:val="9"/>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以电子文档等形式提交的遴选响应文件；</w:t>
      </w:r>
    </w:p>
    <w:p w14:paraId="68049304">
      <w:pPr>
        <w:pStyle w:val="22"/>
        <w:numPr>
          <w:ilvl w:val="0"/>
          <w:numId w:val="9"/>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与遴选文件有重大偏离的遴选响应文件；</w:t>
      </w:r>
    </w:p>
    <w:p w14:paraId="43D4F8A8">
      <w:pPr>
        <w:pStyle w:val="22"/>
        <w:numPr>
          <w:ilvl w:val="0"/>
          <w:numId w:val="9"/>
        </w:numPr>
        <w:spacing w:line="400" w:lineRule="exact"/>
        <w:ind w:left="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资格证明文件不全，致使无法确认供应商的遴选资格的。</w:t>
      </w:r>
    </w:p>
    <w:p w14:paraId="749EFA5F">
      <w:pPr>
        <w:spacing w:line="400" w:lineRule="exact"/>
        <w:ind w:firstLine="480" w:firstLineChars="200"/>
        <w:rPr>
          <w:rFonts w:ascii="黑体" w:hAnsi="黑体" w:eastAsia="黑体" w:cs="黑体"/>
          <w:bCs/>
          <w:sz w:val="24"/>
        </w:rPr>
      </w:pPr>
      <w:r>
        <w:rPr>
          <w:rFonts w:hint="eastAsia" w:ascii="黑体" w:hAnsi="黑体" w:eastAsia="黑体" w:cs="黑体"/>
          <w:bCs/>
          <w:sz w:val="24"/>
        </w:rPr>
        <w:t>五、评审及结果公告</w:t>
      </w:r>
    </w:p>
    <w:p w14:paraId="6CC78003">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1.由我院组建遴选评审</w:t>
      </w:r>
      <w:r>
        <w:rPr>
          <w:rFonts w:hint="eastAsia" w:ascii="仿宋_GB2312" w:hAnsi="仿宋_GB2312" w:eastAsia="仿宋_GB2312" w:cs="仿宋_GB2312"/>
          <w:sz w:val="24"/>
          <w:lang w:eastAsia="zh-CN"/>
        </w:rPr>
        <w:t>小组</w:t>
      </w:r>
      <w:r>
        <w:rPr>
          <w:rFonts w:hint="eastAsia" w:ascii="仿宋_GB2312" w:hAnsi="仿宋_GB2312" w:eastAsia="仿宋_GB2312" w:cs="仿宋_GB2312"/>
          <w:sz w:val="24"/>
        </w:rPr>
        <w:t>，对参选供应商的响应文件进行审阅，审阅后根据评分标准进行打分，具体评审内容及评审标准等详见本文件“第四章 评审方法及评审标准”。</w:t>
      </w:r>
    </w:p>
    <w:p w14:paraId="454919F9">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2.评审报告及遴选结果按流程获得批准后，公示成交候选人并通知成交供应商，其他落选的供应商不再另行通知。</w:t>
      </w:r>
    </w:p>
    <w:p w14:paraId="78122DC7">
      <w:pPr>
        <w:spacing w:line="400" w:lineRule="exact"/>
        <w:ind w:firstLine="480" w:firstLineChars="200"/>
        <w:rPr>
          <w:rFonts w:ascii="黑体" w:hAnsi="黑体" w:eastAsia="黑体" w:cs="黑体"/>
          <w:bCs/>
          <w:sz w:val="24"/>
        </w:rPr>
      </w:pPr>
      <w:r>
        <w:rPr>
          <w:rFonts w:hint="eastAsia" w:ascii="黑体" w:hAnsi="黑体" w:eastAsia="黑体" w:cs="黑体"/>
          <w:bCs/>
          <w:sz w:val="24"/>
        </w:rPr>
        <w:t>六、签订合同</w:t>
      </w:r>
    </w:p>
    <w:p w14:paraId="15E48F95">
      <w:pPr>
        <w:pStyle w:val="4"/>
        <w:spacing w:line="40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入选通知和合同签订：对于入选的的供应商，以我院发布的成交公告中明确的供应商为准，成交公告将作为我院与各供应商签订合同的依据。</w:t>
      </w:r>
    </w:p>
    <w:p w14:paraId="04B155F8">
      <w:pPr>
        <w:pStyle w:val="6"/>
        <w:spacing w:after="0" w:line="400" w:lineRule="exact"/>
        <w:rPr>
          <w:rFonts w:ascii="仿宋_GB2312" w:hAnsi="仿宋_GB2312" w:eastAsia="仿宋_GB2312" w:cs="仿宋_GB2312"/>
          <w:bCs/>
          <w:sz w:val="24"/>
        </w:rPr>
      </w:pPr>
    </w:p>
    <w:p w14:paraId="7DB78B50">
      <w:pPr>
        <w:pStyle w:val="12"/>
        <w:rPr>
          <w:rFonts w:ascii="黑体" w:hAnsi="黑体" w:eastAsia="黑体" w:cs="黑体"/>
          <w:bCs/>
          <w:sz w:val="24"/>
        </w:rPr>
      </w:pPr>
    </w:p>
    <w:p w14:paraId="6F11052A">
      <w:pPr>
        <w:rPr>
          <w:rFonts w:ascii="黑体" w:hAnsi="黑体" w:eastAsia="黑体" w:cs="黑体"/>
          <w:bCs/>
          <w:sz w:val="24"/>
        </w:rPr>
      </w:pPr>
    </w:p>
    <w:p w14:paraId="3CC41A8A">
      <w:pPr>
        <w:pStyle w:val="4"/>
        <w:rPr>
          <w:rFonts w:ascii="黑体" w:hAnsi="黑体" w:eastAsia="黑体" w:cs="黑体"/>
          <w:bCs/>
          <w:sz w:val="24"/>
          <w:szCs w:val="24"/>
        </w:rPr>
      </w:pPr>
    </w:p>
    <w:p w14:paraId="0D80BC82">
      <w:pPr>
        <w:pStyle w:val="6"/>
        <w:rPr>
          <w:rFonts w:ascii="黑体" w:hAnsi="黑体" w:eastAsia="黑体" w:cs="黑体"/>
          <w:bCs/>
          <w:sz w:val="24"/>
        </w:rPr>
      </w:pPr>
    </w:p>
    <w:p w14:paraId="0F4B4839">
      <w:pPr>
        <w:pStyle w:val="12"/>
        <w:rPr>
          <w:rFonts w:ascii="黑体" w:hAnsi="黑体" w:eastAsia="黑体" w:cs="黑体"/>
          <w:bCs/>
          <w:sz w:val="24"/>
        </w:rPr>
      </w:pPr>
    </w:p>
    <w:p w14:paraId="0E458A9A">
      <w:pPr>
        <w:pStyle w:val="2"/>
        <w:spacing w:before="0" w:after="0" w:line="360" w:lineRule="auto"/>
        <w:jc w:val="center"/>
        <w:rPr>
          <w:rFonts w:ascii="方正小标宋简体" w:hAnsi="方正小标宋简体" w:eastAsia="方正小标宋简体" w:cs="方正小标宋简体"/>
          <w:b w:val="0"/>
          <w:bCs/>
          <w:sz w:val="32"/>
          <w:szCs w:val="20"/>
        </w:rPr>
      </w:pPr>
      <w:r>
        <w:rPr>
          <w:rFonts w:hint="eastAsia" w:ascii="方正小标宋简体" w:hAnsi="方正小标宋简体" w:eastAsia="方正小标宋简体" w:cs="方正小标宋简体"/>
          <w:b w:val="0"/>
          <w:bCs/>
          <w:sz w:val="32"/>
          <w:szCs w:val="20"/>
        </w:rPr>
        <w:br w:type="page"/>
      </w:r>
      <w:bookmarkStart w:id="12" w:name="_Toc20692"/>
      <w:bookmarkStart w:id="13" w:name="_Toc25673"/>
      <w:bookmarkStart w:id="14" w:name="_Toc19503"/>
      <w:r>
        <w:rPr>
          <w:rFonts w:hint="eastAsia" w:ascii="方正小标宋简体" w:hAnsi="方正小标宋简体" w:eastAsia="方正小标宋简体" w:cs="方正小标宋简体"/>
          <w:b w:val="0"/>
          <w:bCs/>
          <w:sz w:val="32"/>
          <w:szCs w:val="20"/>
        </w:rPr>
        <w:t>第四章 评审方法及评审标准</w:t>
      </w:r>
      <w:bookmarkEnd w:id="12"/>
      <w:bookmarkEnd w:id="13"/>
      <w:bookmarkEnd w:id="14"/>
    </w:p>
    <w:p w14:paraId="2C235603">
      <w:pPr>
        <w:ind w:firstLine="482" w:firstLineChars="200"/>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一、评审方法</w:t>
      </w:r>
    </w:p>
    <w:p w14:paraId="5C254779">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（一）评审方法定义</w:t>
      </w:r>
    </w:p>
    <w:p w14:paraId="19D212B4">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本项目采用综合评估法进行评审，按百分制打分。</w:t>
      </w:r>
      <w:r>
        <w:rPr>
          <w:rFonts w:hint="eastAsia" w:ascii="仿宋_GB2312" w:hAnsi="仿宋_GB2312" w:eastAsia="仿宋_GB2312" w:cs="仿宋_GB2312"/>
          <w:b/>
          <w:bCs/>
          <w:sz w:val="24"/>
        </w:rPr>
        <w:t>每种耗材</w:t>
      </w:r>
      <w:r>
        <w:rPr>
          <w:rFonts w:hint="eastAsia" w:ascii="仿宋_GB2312" w:hAnsi="仿宋_GB2312" w:eastAsia="仿宋_GB2312" w:cs="仿宋_GB2312"/>
          <w:sz w:val="24"/>
        </w:rPr>
        <w:t>根据价格、技术（耗材性能、产品可靠性）、供应商服务等评定因素按照相应权重值计算得分后相加。</w:t>
      </w:r>
    </w:p>
    <w:p w14:paraId="24FE4489">
      <w:pPr>
        <w:spacing w:line="36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（二）评审原则</w:t>
      </w:r>
    </w:p>
    <w:p w14:paraId="1DB33E4A">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1.评审小组构成：由</w:t>
      </w:r>
      <w:r>
        <w:rPr>
          <w:rFonts w:hint="eastAsia" w:ascii="仿宋_GB2312" w:hAnsi="仿宋_GB2312" w:eastAsia="仿宋_GB2312" w:cs="仿宋_GB2312"/>
          <w:sz w:val="24"/>
          <w:lang w:eastAsia="zh-CN"/>
        </w:rPr>
        <w:t>医院采购管理办公室</w:t>
      </w:r>
      <w:r>
        <w:rPr>
          <w:rFonts w:hint="eastAsia" w:ascii="仿宋_GB2312" w:hAnsi="仿宋_GB2312" w:eastAsia="仿宋_GB2312" w:cs="仿宋_GB2312"/>
          <w:sz w:val="24"/>
        </w:rPr>
        <w:t>负责组建遴选</w:t>
      </w:r>
      <w:r>
        <w:rPr>
          <w:rFonts w:hint="eastAsia" w:ascii="仿宋_GB2312" w:hAnsi="仿宋_GB2312" w:eastAsia="仿宋_GB2312" w:cs="仿宋_GB2312"/>
          <w:color w:val="auto"/>
          <w:sz w:val="24"/>
          <w:lang w:val="en-US" w:eastAsia="zh-CN"/>
        </w:rPr>
        <w:t>5人以上为单数人员</w:t>
      </w:r>
      <w:r>
        <w:rPr>
          <w:rFonts w:hint="eastAsia" w:ascii="仿宋_GB2312" w:hAnsi="仿宋_GB2312" w:eastAsia="仿宋_GB2312" w:cs="仿宋_GB2312"/>
          <w:sz w:val="24"/>
          <w:lang w:val="en-US" w:eastAsia="zh-CN"/>
        </w:rPr>
        <w:t>的</w:t>
      </w:r>
      <w:r>
        <w:rPr>
          <w:rFonts w:hint="eastAsia" w:ascii="仿宋_GB2312" w:hAnsi="仿宋_GB2312" w:eastAsia="仿宋_GB2312" w:cs="仿宋_GB2312"/>
          <w:sz w:val="24"/>
        </w:rPr>
        <w:t>评审</w:t>
      </w:r>
      <w:r>
        <w:rPr>
          <w:rFonts w:hint="eastAsia" w:ascii="仿宋_GB2312" w:hAnsi="仿宋_GB2312" w:eastAsia="仿宋_GB2312" w:cs="仿宋_GB2312"/>
          <w:sz w:val="24"/>
          <w:lang w:eastAsia="zh-CN"/>
        </w:rPr>
        <w:t>小组</w:t>
      </w:r>
      <w:r>
        <w:rPr>
          <w:rFonts w:hint="eastAsia" w:ascii="仿宋_GB2312" w:hAnsi="仿宋_GB2312" w:eastAsia="仿宋_GB2312" w:cs="仿宋_GB2312"/>
          <w:sz w:val="24"/>
        </w:rPr>
        <w:t>，评审过程由医院监督部门全程监督。</w:t>
      </w:r>
    </w:p>
    <w:p w14:paraId="4120F504">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2.评审依据：以各供应商递交的响应文件资料作为评审依据。</w:t>
      </w:r>
    </w:p>
    <w:p w14:paraId="1F0A3A02">
      <w:pPr>
        <w:spacing w:line="3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二、评审标准</w:t>
      </w:r>
    </w:p>
    <w:p w14:paraId="7581B94E">
      <w:pPr>
        <w:spacing w:line="3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（一）资格性检查</w:t>
      </w:r>
    </w:p>
    <w:p w14:paraId="4F6D23D8">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依据法律法规和采购文件的规定，对响应文件中的资格证明文件进行审查，以确定供应商是否具备项目响应资格。资格性检查资料表如下：</w:t>
      </w:r>
    </w:p>
    <w:tbl>
      <w:tblPr>
        <w:tblStyle w:val="14"/>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7980"/>
      </w:tblGrid>
      <w:tr w14:paraId="701A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530" w:type="dxa"/>
            <w:vAlign w:val="center"/>
          </w:tcPr>
          <w:p w14:paraId="6115659B">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lang w:val="zh-CN"/>
              </w:rPr>
              <w:t>资格条件</w:t>
            </w:r>
          </w:p>
        </w:tc>
        <w:tc>
          <w:tcPr>
            <w:tcW w:w="7980" w:type="dxa"/>
            <w:vAlign w:val="center"/>
          </w:tcPr>
          <w:p w14:paraId="55264586">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b/>
                <w:bCs/>
                <w:kern w:val="0"/>
                <w:szCs w:val="21"/>
              </w:rPr>
              <w:t>证明材料</w:t>
            </w:r>
          </w:p>
        </w:tc>
      </w:tr>
      <w:tr w14:paraId="71D2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30" w:type="dxa"/>
            <w:vAlign w:val="center"/>
          </w:tcPr>
          <w:p w14:paraId="0BA6598C">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（1）具有独立承担民事责任的能力</w:t>
            </w:r>
          </w:p>
        </w:tc>
        <w:tc>
          <w:tcPr>
            <w:tcW w:w="7980" w:type="dxa"/>
            <w:vAlign w:val="center"/>
          </w:tcPr>
          <w:p w14:paraId="36BF2985">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国内注册（指按国家有关规定要求核准登记）且合法存续的，具有法人资格的供应商；</w:t>
            </w:r>
          </w:p>
          <w:p w14:paraId="69FCE0E7">
            <w:pPr>
              <w:spacing w:line="320" w:lineRule="exact"/>
              <w:rPr>
                <w:rFonts w:ascii="仿宋_GB2312" w:hAnsi="仿宋_GB2312" w:eastAsia="仿宋_GB2312" w:cs="仿宋_GB2312"/>
              </w:rPr>
            </w:pPr>
            <w:r>
              <w:rPr>
                <w:rFonts w:hint="eastAsia" w:ascii="仿宋_GB2312" w:hAnsi="仿宋_GB2312" w:eastAsia="仿宋_GB2312" w:cs="仿宋_GB2312"/>
                <w:szCs w:val="21"/>
              </w:rPr>
              <w:t>须提供法人营业执照（副本）复印件、法定代表人身份证明和法定代表人授权代表委托书等。</w:t>
            </w:r>
          </w:p>
        </w:tc>
      </w:tr>
      <w:tr w14:paraId="1954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530" w:type="dxa"/>
            <w:vAlign w:val="center"/>
          </w:tcPr>
          <w:p w14:paraId="4EC440BA">
            <w:pPr>
              <w:spacing w:line="320" w:lineRule="exact"/>
              <w:rPr>
                <w:rFonts w:ascii="仿宋_GB2312" w:hAnsi="仿宋_GB2312" w:eastAsia="仿宋_GB2312" w:cs="仿宋_GB2312"/>
                <w:szCs w:val="21"/>
              </w:rPr>
            </w:pPr>
            <w:r>
              <w:rPr>
                <w:rFonts w:hint="eastAsia" w:ascii="仿宋_GB2312" w:hAnsi="仿宋_GB2312" w:eastAsia="仿宋_GB2312" w:cs="仿宋_GB2312"/>
                <w:szCs w:val="21"/>
                <w:lang w:val="zh-CN"/>
              </w:rPr>
              <w:t>（2）具有履行合同所必需的设备和专业技术能力</w:t>
            </w:r>
          </w:p>
        </w:tc>
        <w:tc>
          <w:tcPr>
            <w:tcW w:w="7980" w:type="dxa"/>
            <w:vAlign w:val="center"/>
          </w:tcPr>
          <w:p w14:paraId="10A3B7BC">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须具有有效的医疗器械生产或经营相关证明（按《医疗器械监督管理条例》免于经营备案和无需办理医疗器械经营许可或者备案的情形除外）：</w:t>
            </w:r>
          </w:p>
          <w:p w14:paraId="783F2579">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①生产第一类医疗器械的须提供生产备案证明；生产第二类、第三类医疗器械的须提供生产许可证；</w:t>
            </w:r>
          </w:p>
          <w:p w14:paraId="064ED302">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②经营第一类医疗器械的不需提供许可和备案证明；经营第二类医疗器械的须提供备案证明；经营第三类医疗器械的须提供经营许可证明。</w:t>
            </w:r>
          </w:p>
        </w:tc>
      </w:tr>
      <w:tr w14:paraId="69FC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jc w:val="center"/>
        </w:trPr>
        <w:tc>
          <w:tcPr>
            <w:tcW w:w="1530" w:type="dxa"/>
            <w:vAlign w:val="center"/>
          </w:tcPr>
          <w:p w14:paraId="3E898D40">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）供应商近三年内未被列入失信被执行人或重大税收违法失信主体证明</w:t>
            </w:r>
          </w:p>
        </w:tc>
        <w:tc>
          <w:tcPr>
            <w:tcW w:w="7980" w:type="dxa"/>
            <w:vAlign w:val="center"/>
          </w:tcPr>
          <w:p w14:paraId="62F8DFD3">
            <w:pPr>
              <w:pStyle w:val="3"/>
              <w:numPr>
                <w:ilvl w:val="0"/>
                <w:numId w:val="0"/>
              </w:numPr>
              <w:tabs>
                <w:tab w:val="clear" w:pos="36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①提供供应商近三年内未被列入失信被执行人或重大税收违法失信主体查询的网页截图（截图需显示供应商名称以及查询结果、打印时间或查询时间，并加盖供应商公章）；</w:t>
            </w:r>
          </w:p>
          <w:p w14:paraId="0D6D79C8">
            <w:pPr>
              <w:pStyle w:val="3"/>
              <w:numPr>
                <w:ilvl w:val="0"/>
                <w:numId w:val="0"/>
              </w:numPr>
              <w:tabs>
                <w:tab w:val="clear" w:pos="36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②查询渠道：信用中国网：“失信被执行人”查询网址链接：http://zxgk.court.gov.cn/shixin/</w:t>
            </w:r>
          </w:p>
          <w:p w14:paraId="7450088D">
            <w:pPr>
              <w:pStyle w:val="3"/>
              <w:numPr>
                <w:ilvl w:val="0"/>
                <w:numId w:val="0"/>
              </w:numPr>
              <w:tabs>
                <w:tab w:val="clear" w:pos="36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信用中国网：“重大税收违法失信主体” 查询网址链接：https://www.creditchina.gov.cn/xinyongfuwu/zhongdashuishouweifaanjian/</w:t>
            </w:r>
          </w:p>
          <w:p w14:paraId="3E30CE51">
            <w:pPr>
              <w:pStyle w:val="3"/>
              <w:numPr>
                <w:ilvl w:val="0"/>
                <w:numId w:val="0"/>
              </w:numPr>
              <w:tabs>
                <w:tab w:val="clear" w:pos="36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③信用信息查询或打印截止时点：采购公告发布后至响应文件递交截止时间前任1日。</w:t>
            </w:r>
          </w:p>
          <w:p w14:paraId="0565476D">
            <w:pPr>
              <w:pStyle w:val="3"/>
              <w:numPr>
                <w:ilvl w:val="0"/>
                <w:numId w:val="0"/>
              </w:numPr>
              <w:tabs>
                <w:tab w:val="clear" w:pos="36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④供应商如被列入失信被执行人或重大税收违法失信主体则资格审查不予通过。</w:t>
            </w:r>
          </w:p>
        </w:tc>
      </w:tr>
      <w:tr w14:paraId="0461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530" w:type="dxa"/>
            <w:vAlign w:val="center"/>
          </w:tcPr>
          <w:p w14:paraId="6270B7A0">
            <w:pPr>
              <w:spacing w:line="320" w:lineRule="exact"/>
              <w:rPr>
                <w:rFonts w:ascii="仿宋_GB2312" w:hAnsi="仿宋_GB2312" w:eastAsia="仿宋_GB2312" w:cs="仿宋_GB2312"/>
                <w:szCs w:val="21"/>
              </w:rPr>
            </w:pP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rPr>
              <w:t>配送企业资质证明</w:t>
            </w:r>
          </w:p>
        </w:tc>
        <w:tc>
          <w:tcPr>
            <w:tcW w:w="7980" w:type="dxa"/>
            <w:vAlign w:val="center"/>
          </w:tcPr>
          <w:p w14:paraId="532604C0">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供应商为国家医疗保障信息平台药品和医用耗材招采管理子系统中标目录中的配送企业的证明材料。</w:t>
            </w:r>
          </w:p>
        </w:tc>
      </w:tr>
      <w:tr w14:paraId="41D6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530" w:type="dxa"/>
            <w:vAlign w:val="center"/>
          </w:tcPr>
          <w:p w14:paraId="47BCCF34">
            <w:pPr>
              <w:spacing w:line="320" w:lineRule="exact"/>
              <w:rPr>
                <w:rFonts w:ascii="仿宋_GB2312" w:hAnsi="仿宋_GB2312" w:eastAsia="仿宋_GB2312" w:cs="仿宋_GB2312"/>
                <w:szCs w:val="21"/>
              </w:rPr>
            </w:pPr>
            <w:r>
              <w:rPr>
                <w:rFonts w:hint="eastAsia" w:ascii="仿宋_GB2312" w:hAnsi="仿宋_GB2312" w:eastAsia="仿宋_GB2312" w:cs="仿宋_GB2312"/>
                <w:szCs w:val="21"/>
                <w:lang w:val="zh-CN"/>
              </w:rPr>
              <w:t>（</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val="zh-CN"/>
              </w:rPr>
              <w:t>）</w:t>
            </w:r>
            <w:r>
              <w:rPr>
                <w:rFonts w:hint="eastAsia" w:ascii="仿宋_GB2312" w:hAnsi="仿宋_GB2312" w:eastAsia="仿宋_GB2312" w:cs="仿宋_GB2312"/>
                <w:szCs w:val="21"/>
              </w:rPr>
              <w:t>营业场所证明</w:t>
            </w:r>
          </w:p>
        </w:tc>
        <w:tc>
          <w:tcPr>
            <w:tcW w:w="7980" w:type="dxa"/>
            <w:vAlign w:val="center"/>
          </w:tcPr>
          <w:p w14:paraId="27A2843A">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供应商具有固定营业场所或售后服务场所的相关证明材料，以房产证或房屋租赁合同复印件为准。</w:t>
            </w:r>
          </w:p>
        </w:tc>
      </w:tr>
      <w:tr w14:paraId="6A6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530" w:type="dxa"/>
            <w:vAlign w:val="center"/>
          </w:tcPr>
          <w:p w14:paraId="6CC5C48E">
            <w:pPr>
              <w:spacing w:line="320" w:lineRule="exact"/>
              <w:rPr>
                <w:rFonts w:ascii="仿宋_GB2312" w:hAnsi="仿宋_GB2312" w:eastAsia="仿宋_GB2312" w:cs="仿宋_GB2312"/>
                <w:szCs w:val="21"/>
                <w:lang w:val="zh-CN"/>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）供应商不得参加响应的情形</w:t>
            </w:r>
          </w:p>
        </w:tc>
        <w:tc>
          <w:tcPr>
            <w:tcW w:w="7980" w:type="dxa"/>
            <w:vAlign w:val="center"/>
          </w:tcPr>
          <w:p w14:paraId="6A3CE575">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单位负责人为同一人或者存在直接控股、管理关系的不同供应商，不得同时参加本次项目的投标。</w:t>
            </w:r>
          </w:p>
        </w:tc>
      </w:tr>
    </w:tbl>
    <w:p w14:paraId="09FD4581">
      <w:pPr>
        <w:spacing w:line="400" w:lineRule="exact"/>
        <w:ind w:firstLine="482" w:firstLineChars="200"/>
        <w:rPr>
          <w:rFonts w:hint="eastAsia" w:ascii="仿宋_GB2312" w:hAnsi="仿宋_GB2312" w:eastAsia="仿宋_GB2312" w:cs="仿宋_GB2312"/>
          <w:b/>
          <w:sz w:val="24"/>
        </w:rPr>
      </w:pPr>
    </w:p>
    <w:p w14:paraId="3F40CEED">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（二）符合性检查</w:t>
      </w:r>
    </w:p>
    <w:p w14:paraId="0C0E929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依据采购文件的规定，从响应文件的有效性、完整性和对采购文件的响应程度进行审查，以确定是否对采购文件的实质性要求作出响应。符合性检查资料表如下：</w:t>
      </w:r>
    </w:p>
    <w:tbl>
      <w:tblPr>
        <w:tblStyle w:val="14"/>
        <w:tblW w:w="9589"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04"/>
        <w:gridCol w:w="2111"/>
        <w:gridCol w:w="5774"/>
      </w:tblGrid>
      <w:tr w14:paraId="3AE9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0" w:type="dxa"/>
            <w:vAlign w:val="center"/>
          </w:tcPr>
          <w:p w14:paraId="54C2C128">
            <w:pPr>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序号</w:t>
            </w:r>
          </w:p>
        </w:tc>
        <w:tc>
          <w:tcPr>
            <w:tcW w:w="3115" w:type="dxa"/>
            <w:gridSpan w:val="2"/>
            <w:vAlign w:val="center"/>
          </w:tcPr>
          <w:p w14:paraId="5B23C0D4">
            <w:pPr>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评审因素</w:t>
            </w:r>
          </w:p>
        </w:tc>
        <w:tc>
          <w:tcPr>
            <w:tcW w:w="5774" w:type="dxa"/>
            <w:vAlign w:val="center"/>
          </w:tcPr>
          <w:p w14:paraId="0A351BED">
            <w:pPr>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评审标准</w:t>
            </w:r>
          </w:p>
        </w:tc>
      </w:tr>
      <w:tr w14:paraId="4092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00" w:type="dxa"/>
            <w:vMerge w:val="restart"/>
            <w:vAlign w:val="center"/>
          </w:tcPr>
          <w:p w14:paraId="1CFD143A">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004" w:type="dxa"/>
            <w:vMerge w:val="restart"/>
            <w:vAlign w:val="center"/>
          </w:tcPr>
          <w:p w14:paraId="7DF1A091">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有效性审查</w:t>
            </w:r>
          </w:p>
        </w:tc>
        <w:tc>
          <w:tcPr>
            <w:tcW w:w="2111" w:type="dxa"/>
            <w:vAlign w:val="center"/>
          </w:tcPr>
          <w:p w14:paraId="0E241EA6">
            <w:pPr>
              <w:spacing w:line="320" w:lineRule="exact"/>
              <w:rPr>
                <w:rFonts w:ascii="仿宋_GB2312" w:hAnsi="仿宋_GB2312" w:eastAsia="仿宋_GB2312" w:cs="仿宋_GB2312"/>
                <w:kern w:val="0"/>
                <w:szCs w:val="21"/>
              </w:rPr>
            </w:pPr>
            <w:r>
              <w:rPr>
                <w:rFonts w:hint="eastAsia" w:ascii="仿宋_GB2312" w:hAnsi="仿宋_GB2312" w:eastAsia="仿宋_GB2312" w:cs="仿宋_GB2312"/>
                <w:szCs w:val="21"/>
              </w:rPr>
              <w:t>响应文件签署</w:t>
            </w:r>
          </w:p>
        </w:tc>
        <w:tc>
          <w:tcPr>
            <w:tcW w:w="5774" w:type="dxa"/>
            <w:vAlign w:val="center"/>
          </w:tcPr>
          <w:p w14:paraId="53311E3F">
            <w:pPr>
              <w:spacing w:line="320" w:lineRule="exact"/>
              <w:rPr>
                <w:rFonts w:ascii="仿宋_GB2312" w:hAnsi="仿宋_GB2312" w:eastAsia="仿宋_GB2312" w:cs="仿宋_GB2312"/>
                <w:kern w:val="0"/>
                <w:szCs w:val="21"/>
              </w:rPr>
            </w:pPr>
            <w:r>
              <w:rPr>
                <w:rFonts w:hint="eastAsia" w:ascii="仿宋_GB2312" w:hAnsi="仿宋_GB2312" w:eastAsia="仿宋_GB2312" w:cs="仿宋_GB2312"/>
                <w:szCs w:val="21"/>
              </w:rPr>
              <w:t>响应文件上法定代表人或其授权代表人的签字或盖章齐全。</w:t>
            </w:r>
          </w:p>
        </w:tc>
      </w:tr>
      <w:tr w14:paraId="27B7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0" w:type="dxa"/>
            <w:vMerge w:val="continue"/>
            <w:vAlign w:val="center"/>
          </w:tcPr>
          <w:p w14:paraId="7B6615C8">
            <w:pPr>
              <w:spacing w:line="320" w:lineRule="exact"/>
              <w:jc w:val="center"/>
              <w:rPr>
                <w:rFonts w:ascii="仿宋_GB2312" w:hAnsi="仿宋_GB2312" w:eastAsia="仿宋_GB2312" w:cs="仿宋_GB2312"/>
                <w:kern w:val="0"/>
                <w:szCs w:val="21"/>
              </w:rPr>
            </w:pPr>
          </w:p>
        </w:tc>
        <w:tc>
          <w:tcPr>
            <w:tcW w:w="1004" w:type="dxa"/>
            <w:vMerge w:val="continue"/>
            <w:vAlign w:val="center"/>
          </w:tcPr>
          <w:p w14:paraId="61B5196D">
            <w:pPr>
              <w:spacing w:line="320" w:lineRule="exact"/>
              <w:jc w:val="center"/>
              <w:rPr>
                <w:rFonts w:ascii="仿宋_GB2312" w:hAnsi="仿宋_GB2312" w:eastAsia="仿宋_GB2312" w:cs="仿宋_GB2312"/>
                <w:kern w:val="0"/>
                <w:szCs w:val="21"/>
              </w:rPr>
            </w:pPr>
          </w:p>
        </w:tc>
        <w:tc>
          <w:tcPr>
            <w:tcW w:w="2111" w:type="dxa"/>
            <w:vAlign w:val="center"/>
          </w:tcPr>
          <w:p w14:paraId="06BD96D4">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法定代表人身份证明及授权委托书</w:t>
            </w:r>
          </w:p>
        </w:tc>
        <w:tc>
          <w:tcPr>
            <w:tcW w:w="5774" w:type="dxa"/>
            <w:vAlign w:val="center"/>
          </w:tcPr>
          <w:p w14:paraId="1657AE81">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法定代表人身份证明及授权委托书有效，符合采购文件规定的格式，签字或盖章齐全。</w:t>
            </w:r>
          </w:p>
        </w:tc>
      </w:tr>
      <w:tr w14:paraId="6BFA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00" w:type="dxa"/>
            <w:vMerge w:val="continue"/>
            <w:vAlign w:val="center"/>
          </w:tcPr>
          <w:p w14:paraId="67D3BAA2">
            <w:pPr>
              <w:spacing w:line="320" w:lineRule="exact"/>
              <w:jc w:val="center"/>
              <w:rPr>
                <w:rFonts w:ascii="仿宋_GB2312" w:hAnsi="仿宋_GB2312" w:eastAsia="仿宋_GB2312" w:cs="仿宋_GB2312"/>
                <w:kern w:val="0"/>
                <w:szCs w:val="21"/>
              </w:rPr>
            </w:pPr>
          </w:p>
        </w:tc>
        <w:tc>
          <w:tcPr>
            <w:tcW w:w="1004" w:type="dxa"/>
            <w:vMerge w:val="continue"/>
            <w:vAlign w:val="center"/>
          </w:tcPr>
          <w:p w14:paraId="4C32039D">
            <w:pPr>
              <w:spacing w:line="320" w:lineRule="exact"/>
              <w:jc w:val="center"/>
              <w:rPr>
                <w:rFonts w:ascii="仿宋_GB2312" w:hAnsi="仿宋_GB2312" w:eastAsia="仿宋_GB2312" w:cs="仿宋_GB2312"/>
                <w:kern w:val="0"/>
                <w:szCs w:val="21"/>
              </w:rPr>
            </w:pPr>
          </w:p>
        </w:tc>
        <w:tc>
          <w:tcPr>
            <w:tcW w:w="2111" w:type="dxa"/>
            <w:vAlign w:val="center"/>
          </w:tcPr>
          <w:p w14:paraId="7DEFBEA7">
            <w:pPr>
              <w:spacing w:line="320" w:lineRule="exact"/>
              <w:rPr>
                <w:rFonts w:ascii="仿宋_GB2312" w:hAnsi="仿宋_GB2312" w:eastAsia="仿宋_GB2312" w:cs="仿宋_GB2312"/>
                <w:szCs w:val="21"/>
                <w:lang w:val="zh-CN"/>
              </w:rPr>
            </w:pPr>
            <w:r>
              <w:rPr>
                <w:rFonts w:hint="eastAsia" w:ascii="仿宋_GB2312" w:hAnsi="仿宋_GB2312" w:eastAsia="仿宋_GB2312" w:cs="仿宋_GB2312"/>
                <w:szCs w:val="21"/>
              </w:rPr>
              <w:t>报价唯一</w:t>
            </w:r>
          </w:p>
        </w:tc>
        <w:tc>
          <w:tcPr>
            <w:tcW w:w="5774" w:type="dxa"/>
            <w:vAlign w:val="center"/>
          </w:tcPr>
          <w:p w14:paraId="437C17B7">
            <w:pPr>
              <w:spacing w:line="320" w:lineRule="exact"/>
              <w:rPr>
                <w:rFonts w:ascii="仿宋_GB2312" w:hAnsi="仿宋_GB2312" w:eastAsia="仿宋_GB2312" w:cs="仿宋_GB2312"/>
                <w:kern w:val="0"/>
                <w:szCs w:val="21"/>
              </w:rPr>
            </w:pPr>
            <w:r>
              <w:rPr>
                <w:rFonts w:hint="eastAsia" w:ascii="仿宋_GB2312" w:hAnsi="仿宋_GB2312" w:eastAsia="仿宋_GB2312" w:cs="仿宋_GB2312"/>
                <w:szCs w:val="21"/>
              </w:rPr>
              <w:t>按项目报价要求规范</w:t>
            </w:r>
            <w:r>
              <w:rPr>
                <w:rFonts w:hint="eastAsia" w:ascii="仿宋_GB2312" w:hAnsi="仿宋_GB2312" w:eastAsia="仿宋_GB2312" w:cs="仿宋_GB2312"/>
                <w:szCs w:val="21"/>
                <w:lang w:val="zh-CN"/>
              </w:rPr>
              <w:t>报价</w:t>
            </w:r>
            <w:r>
              <w:rPr>
                <w:rFonts w:hint="eastAsia" w:ascii="仿宋_GB2312" w:hAnsi="仿宋_GB2312" w:eastAsia="仿宋_GB2312" w:cs="仿宋_GB2312"/>
                <w:szCs w:val="21"/>
              </w:rPr>
              <w:t>且只能有一个有效报价，不得提交选择性报价，本项目</w:t>
            </w:r>
            <w:r>
              <w:rPr>
                <w:rFonts w:hint="eastAsia" w:ascii="仿宋_GB2312" w:hAnsi="仿宋_GB2312" w:eastAsia="仿宋_GB2312" w:cs="仿宋_GB2312"/>
                <w:b/>
                <w:bCs/>
                <w:szCs w:val="21"/>
              </w:rPr>
              <w:t>不设置二次报价</w:t>
            </w:r>
            <w:r>
              <w:rPr>
                <w:rFonts w:hint="eastAsia" w:ascii="仿宋_GB2312" w:hAnsi="仿宋_GB2312" w:eastAsia="仿宋_GB2312" w:cs="仿宋_GB2312"/>
                <w:szCs w:val="21"/>
              </w:rPr>
              <w:t>环节。</w:t>
            </w:r>
          </w:p>
        </w:tc>
      </w:tr>
      <w:tr w14:paraId="4E4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700" w:type="dxa"/>
            <w:vMerge w:val="continue"/>
            <w:vAlign w:val="center"/>
          </w:tcPr>
          <w:p w14:paraId="14064D1B">
            <w:pPr>
              <w:spacing w:line="320" w:lineRule="exact"/>
              <w:jc w:val="center"/>
              <w:rPr>
                <w:rFonts w:ascii="仿宋_GB2312" w:hAnsi="仿宋_GB2312" w:eastAsia="仿宋_GB2312" w:cs="仿宋_GB2312"/>
                <w:kern w:val="0"/>
                <w:szCs w:val="21"/>
              </w:rPr>
            </w:pPr>
          </w:p>
        </w:tc>
        <w:tc>
          <w:tcPr>
            <w:tcW w:w="1004" w:type="dxa"/>
            <w:vMerge w:val="continue"/>
            <w:vAlign w:val="center"/>
          </w:tcPr>
          <w:p w14:paraId="334E7BE7">
            <w:pPr>
              <w:spacing w:line="320" w:lineRule="exact"/>
              <w:jc w:val="center"/>
              <w:rPr>
                <w:rFonts w:ascii="仿宋_GB2312" w:hAnsi="仿宋_GB2312" w:eastAsia="仿宋_GB2312" w:cs="仿宋_GB2312"/>
                <w:kern w:val="0"/>
                <w:szCs w:val="21"/>
              </w:rPr>
            </w:pPr>
          </w:p>
        </w:tc>
        <w:tc>
          <w:tcPr>
            <w:tcW w:w="2111" w:type="dxa"/>
            <w:vAlign w:val="center"/>
          </w:tcPr>
          <w:p w14:paraId="7FB1F339">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过低报价合理性</w:t>
            </w:r>
          </w:p>
        </w:tc>
        <w:tc>
          <w:tcPr>
            <w:tcW w:w="5774" w:type="dxa"/>
            <w:vAlign w:val="center"/>
          </w:tcPr>
          <w:p w14:paraId="1C01D043">
            <w:pPr>
              <w:spacing w:line="320" w:lineRule="exact"/>
              <w:rPr>
                <w:rFonts w:ascii="仿宋_GB2312" w:hAnsi="仿宋_GB2312" w:eastAsia="仿宋_GB2312" w:cs="仿宋_GB2312"/>
                <w:szCs w:val="21"/>
                <w:lang w:val="zh-CN"/>
              </w:rPr>
            </w:pPr>
            <w:r>
              <w:rPr>
                <w:rFonts w:hint="eastAsia" w:ascii="仿宋_GB2312" w:hAnsi="仿宋_GB2312" w:eastAsia="仿宋_GB2312" w:cs="仿宋_GB2312"/>
                <w:szCs w:val="21"/>
                <w:lang w:val="zh-CN"/>
              </w:rPr>
              <w:t>供应商的报价不应存在明显低于其他通过符合性审查供应商报价，并可能影响产品质量或者不能诚信履约的情况。如存在应提供书面说明（必要时提交相关证明材料）。</w:t>
            </w:r>
          </w:p>
        </w:tc>
      </w:tr>
      <w:tr w14:paraId="7EC5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trPr>
        <w:tc>
          <w:tcPr>
            <w:tcW w:w="700" w:type="dxa"/>
            <w:vMerge w:val="restart"/>
            <w:vAlign w:val="center"/>
          </w:tcPr>
          <w:p w14:paraId="4CC53BC8">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004" w:type="dxa"/>
            <w:vMerge w:val="restart"/>
            <w:vAlign w:val="center"/>
          </w:tcPr>
          <w:p w14:paraId="4950137A">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完整性审查</w:t>
            </w:r>
          </w:p>
        </w:tc>
        <w:tc>
          <w:tcPr>
            <w:tcW w:w="2111" w:type="dxa"/>
            <w:vAlign w:val="center"/>
          </w:tcPr>
          <w:p w14:paraId="54DFD8CA">
            <w:pPr>
              <w:spacing w:line="320" w:lineRule="exact"/>
              <w:rPr>
                <w:rFonts w:ascii="仿宋_GB2312" w:hAnsi="仿宋_GB2312" w:eastAsia="仿宋_GB2312" w:cs="仿宋_GB2312"/>
                <w:kern w:val="0"/>
                <w:szCs w:val="21"/>
              </w:rPr>
            </w:pPr>
            <w:r>
              <w:rPr>
                <w:rFonts w:hint="eastAsia" w:ascii="仿宋_GB2312" w:hAnsi="仿宋_GB2312" w:eastAsia="仿宋_GB2312" w:cs="仿宋_GB2312"/>
                <w:szCs w:val="21"/>
              </w:rPr>
              <w:t>响应</w:t>
            </w:r>
            <w:r>
              <w:rPr>
                <w:rFonts w:hint="eastAsia" w:ascii="仿宋_GB2312" w:hAnsi="仿宋_GB2312" w:eastAsia="仿宋_GB2312" w:cs="仿宋_GB2312"/>
                <w:szCs w:val="21"/>
                <w:lang w:val="zh-CN"/>
              </w:rPr>
              <w:t>文件份数</w:t>
            </w:r>
          </w:p>
        </w:tc>
        <w:tc>
          <w:tcPr>
            <w:tcW w:w="5774" w:type="dxa"/>
            <w:vAlign w:val="center"/>
          </w:tcPr>
          <w:p w14:paraId="53BF689E">
            <w:pPr>
              <w:spacing w:line="320" w:lineRule="exact"/>
              <w:rPr>
                <w:rFonts w:ascii="仿宋_GB2312" w:hAnsi="仿宋_GB2312" w:eastAsia="仿宋_GB2312" w:cs="仿宋_GB2312"/>
                <w:kern w:val="0"/>
                <w:szCs w:val="21"/>
              </w:rPr>
            </w:pPr>
            <w:r>
              <w:rPr>
                <w:rFonts w:hint="eastAsia" w:ascii="仿宋_GB2312" w:hAnsi="仿宋_GB2312" w:eastAsia="仿宋_GB2312" w:cs="仿宋_GB2312"/>
                <w:szCs w:val="21"/>
              </w:rPr>
              <w:t>响应</w:t>
            </w:r>
            <w:r>
              <w:rPr>
                <w:rFonts w:hint="eastAsia" w:ascii="仿宋_GB2312" w:hAnsi="仿宋_GB2312" w:eastAsia="仿宋_GB2312" w:cs="仿宋_GB2312"/>
                <w:szCs w:val="21"/>
                <w:lang w:val="zh-CN"/>
              </w:rPr>
              <w:t>文件正、副本数量（含电子文档）符合</w:t>
            </w:r>
            <w:r>
              <w:rPr>
                <w:rFonts w:hint="eastAsia" w:ascii="仿宋_GB2312" w:hAnsi="仿宋_GB2312" w:eastAsia="仿宋_GB2312" w:cs="仿宋_GB2312"/>
                <w:szCs w:val="21"/>
              </w:rPr>
              <w:t>采购</w:t>
            </w:r>
            <w:r>
              <w:rPr>
                <w:rFonts w:hint="eastAsia" w:ascii="仿宋_GB2312" w:hAnsi="仿宋_GB2312" w:eastAsia="仿宋_GB2312" w:cs="仿宋_GB2312"/>
                <w:szCs w:val="21"/>
                <w:lang w:val="zh-CN"/>
              </w:rPr>
              <w:t>文件要求。</w:t>
            </w:r>
          </w:p>
        </w:tc>
      </w:tr>
      <w:tr w14:paraId="73BE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00" w:type="dxa"/>
            <w:vMerge w:val="continue"/>
            <w:vAlign w:val="center"/>
          </w:tcPr>
          <w:p w14:paraId="6EF0F3C6">
            <w:pPr>
              <w:spacing w:line="320" w:lineRule="exact"/>
              <w:jc w:val="center"/>
              <w:rPr>
                <w:rFonts w:ascii="仿宋_GB2312" w:hAnsi="仿宋_GB2312" w:eastAsia="仿宋_GB2312" w:cs="仿宋_GB2312"/>
                <w:kern w:val="0"/>
                <w:szCs w:val="21"/>
              </w:rPr>
            </w:pPr>
          </w:p>
        </w:tc>
        <w:tc>
          <w:tcPr>
            <w:tcW w:w="1004" w:type="dxa"/>
            <w:vMerge w:val="continue"/>
            <w:vAlign w:val="center"/>
          </w:tcPr>
          <w:p w14:paraId="5DA1AC27">
            <w:pPr>
              <w:spacing w:line="320" w:lineRule="exact"/>
              <w:jc w:val="center"/>
              <w:rPr>
                <w:rFonts w:ascii="仿宋_GB2312" w:hAnsi="仿宋_GB2312" w:eastAsia="仿宋_GB2312" w:cs="仿宋_GB2312"/>
                <w:kern w:val="0"/>
                <w:szCs w:val="21"/>
              </w:rPr>
            </w:pPr>
          </w:p>
        </w:tc>
        <w:tc>
          <w:tcPr>
            <w:tcW w:w="2111" w:type="dxa"/>
            <w:vAlign w:val="center"/>
          </w:tcPr>
          <w:p w14:paraId="191B92D9">
            <w:pPr>
              <w:spacing w:line="320" w:lineRule="exact"/>
              <w:rPr>
                <w:rFonts w:ascii="仿宋_GB2312" w:hAnsi="仿宋_GB2312" w:eastAsia="仿宋_GB2312" w:cs="仿宋_GB2312"/>
                <w:szCs w:val="21"/>
                <w:lang w:val="zh-CN"/>
              </w:rPr>
            </w:pPr>
            <w:r>
              <w:rPr>
                <w:rFonts w:hint="eastAsia" w:ascii="仿宋_GB2312" w:hAnsi="仿宋_GB2312" w:eastAsia="仿宋_GB2312" w:cs="仿宋_GB2312"/>
                <w:szCs w:val="21"/>
              </w:rPr>
              <w:t>响应</w:t>
            </w:r>
            <w:r>
              <w:rPr>
                <w:rFonts w:hint="eastAsia" w:ascii="仿宋_GB2312" w:hAnsi="仿宋_GB2312" w:eastAsia="仿宋_GB2312" w:cs="仿宋_GB2312"/>
                <w:szCs w:val="21"/>
                <w:lang w:val="zh-CN"/>
              </w:rPr>
              <w:t>文件内容</w:t>
            </w:r>
          </w:p>
        </w:tc>
        <w:tc>
          <w:tcPr>
            <w:tcW w:w="5774" w:type="dxa"/>
            <w:vAlign w:val="center"/>
          </w:tcPr>
          <w:p w14:paraId="14BC189D">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根据第六章响应文件格式及附件，必备响应</w:t>
            </w:r>
            <w:r>
              <w:rPr>
                <w:rFonts w:hint="eastAsia" w:ascii="仿宋_GB2312" w:hAnsi="仿宋_GB2312" w:eastAsia="仿宋_GB2312" w:cs="仿宋_GB2312"/>
                <w:szCs w:val="21"/>
                <w:lang w:val="zh-CN"/>
              </w:rPr>
              <w:t>文件内容齐全、无遗漏，</w:t>
            </w:r>
            <w:r>
              <w:rPr>
                <w:rFonts w:hint="eastAsia" w:ascii="仿宋_GB2312" w:hAnsi="仿宋_GB2312" w:eastAsia="仿宋_GB2312" w:cs="仿宋_GB2312"/>
                <w:szCs w:val="21"/>
              </w:rPr>
              <w:t>对采购文件第三章规定的服务需求内容作出响应</w:t>
            </w:r>
          </w:p>
        </w:tc>
      </w:tr>
      <w:tr w14:paraId="210E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700" w:type="dxa"/>
            <w:vMerge w:val="continue"/>
            <w:vAlign w:val="center"/>
          </w:tcPr>
          <w:p w14:paraId="4257EA7B">
            <w:pPr>
              <w:spacing w:line="320" w:lineRule="exact"/>
              <w:jc w:val="center"/>
              <w:rPr>
                <w:rFonts w:ascii="仿宋_GB2312" w:hAnsi="仿宋_GB2312" w:eastAsia="仿宋_GB2312" w:cs="仿宋_GB2312"/>
                <w:kern w:val="0"/>
                <w:szCs w:val="21"/>
              </w:rPr>
            </w:pPr>
          </w:p>
        </w:tc>
        <w:tc>
          <w:tcPr>
            <w:tcW w:w="1004" w:type="dxa"/>
            <w:vMerge w:val="continue"/>
            <w:vAlign w:val="center"/>
          </w:tcPr>
          <w:p w14:paraId="3F509E04">
            <w:pPr>
              <w:spacing w:line="320" w:lineRule="exact"/>
              <w:rPr>
                <w:rFonts w:ascii="仿宋_GB2312" w:hAnsi="仿宋_GB2312" w:eastAsia="仿宋_GB2312" w:cs="仿宋_GB2312"/>
                <w:szCs w:val="21"/>
                <w:lang w:val="zh-CN"/>
              </w:rPr>
            </w:pPr>
          </w:p>
        </w:tc>
        <w:tc>
          <w:tcPr>
            <w:tcW w:w="2111" w:type="dxa"/>
            <w:vAlign w:val="center"/>
          </w:tcPr>
          <w:p w14:paraId="55FD794B">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响应有效期</w:t>
            </w:r>
          </w:p>
        </w:tc>
        <w:tc>
          <w:tcPr>
            <w:tcW w:w="5774" w:type="dxa"/>
            <w:vAlign w:val="center"/>
          </w:tcPr>
          <w:p w14:paraId="71CA39A3">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满足采购文件规定。</w:t>
            </w:r>
          </w:p>
        </w:tc>
      </w:tr>
    </w:tbl>
    <w:p w14:paraId="3A05DA08">
      <w:pPr>
        <w:spacing w:before="156" w:beforeLines="50"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（三）澄清有关问题</w:t>
      </w:r>
    </w:p>
    <w:p w14:paraId="7393DA7F">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对响应文件中含义不明确、同类问题表述不一致或者有明显文字和计算错误的内容，评审</w:t>
      </w:r>
      <w:r>
        <w:rPr>
          <w:rFonts w:hint="eastAsia" w:ascii="仿宋_GB2312" w:hAnsi="仿宋_GB2312" w:eastAsia="仿宋_GB2312" w:cs="仿宋_GB2312"/>
          <w:bCs/>
          <w:sz w:val="24"/>
          <w:lang w:eastAsia="zh-CN"/>
        </w:rPr>
        <w:t>小组</w:t>
      </w:r>
      <w:r>
        <w:rPr>
          <w:rFonts w:hint="eastAsia" w:ascii="仿宋_GB2312" w:hAnsi="仿宋_GB2312" w:eastAsia="仿宋_GB2312" w:cs="仿宋_GB2312"/>
          <w:bCs/>
          <w:sz w:val="24"/>
        </w:rPr>
        <w:t>可以书面形式（应当由评审</w:t>
      </w:r>
      <w:r>
        <w:rPr>
          <w:rFonts w:hint="eastAsia" w:ascii="仿宋_GB2312" w:hAnsi="仿宋_GB2312" w:eastAsia="仿宋_GB2312" w:cs="仿宋_GB2312"/>
          <w:bCs/>
          <w:sz w:val="24"/>
          <w:lang w:eastAsia="zh-CN"/>
        </w:rPr>
        <w:t>小组</w:t>
      </w:r>
      <w:r>
        <w:rPr>
          <w:rFonts w:hint="eastAsia" w:ascii="仿宋_GB2312" w:hAnsi="仿宋_GB2312" w:eastAsia="仿宋_GB2312" w:cs="仿宋_GB2312"/>
          <w:bCs/>
          <w:sz w:val="24"/>
        </w:rPr>
        <w:t>成员签字）要求供应商作出必要澄清、说明或者纠正。供应商的澄清、说明或者补正应当采用书面形式，由其法定代表人授权代表签字，其澄清的内容不得超出响应文件的范围或者改变响应文件的实质性内容。</w:t>
      </w:r>
    </w:p>
    <w:p w14:paraId="0E435832">
      <w:pPr>
        <w:spacing w:line="40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（四）比较与评价</w:t>
      </w:r>
    </w:p>
    <w:p w14:paraId="75E5DD10">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按采购文件中规定的评审方法和标准，对资格性检查和符合性检查合格的响应文件进行商务和技术评估。</w:t>
      </w:r>
    </w:p>
    <w:p w14:paraId="24542D12">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评审</w:t>
      </w:r>
      <w:r>
        <w:rPr>
          <w:rFonts w:hint="eastAsia" w:ascii="仿宋_GB2312" w:hAnsi="仿宋_GB2312" w:eastAsia="仿宋_GB2312" w:cs="仿宋_GB2312"/>
          <w:bCs/>
          <w:sz w:val="24"/>
          <w:lang w:eastAsia="zh-CN"/>
        </w:rPr>
        <w:t>小组</w:t>
      </w:r>
      <w:r>
        <w:rPr>
          <w:rFonts w:hint="eastAsia" w:ascii="仿宋_GB2312" w:hAnsi="仿宋_GB2312" w:eastAsia="仿宋_GB2312" w:cs="仿宋_GB2312"/>
          <w:bCs/>
          <w:sz w:val="24"/>
        </w:rPr>
        <w:t>对每个有效供应商的响应文件进行评价、打分。</w:t>
      </w:r>
    </w:p>
    <w:p w14:paraId="645EE16B">
      <w:pPr>
        <w:spacing w:before="156" w:beforeLines="50" w:line="400" w:lineRule="exact"/>
        <w:ind w:firstLine="482" w:firstLineChars="200"/>
        <w:rPr>
          <w:rFonts w:ascii="仿宋_GB2312" w:hAnsi="仿宋_GB2312" w:eastAsia="仿宋_GB2312" w:cs="仿宋_GB2312"/>
          <w:b/>
          <w:sz w:val="24"/>
          <w:highlight w:val="none"/>
        </w:rPr>
      </w:pPr>
      <w:r>
        <w:rPr>
          <w:rFonts w:hint="eastAsia" w:ascii="仿宋_GB2312" w:hAnsi="仿宋_GB2312" w:eastAsia="仿宋_GB2312" w:cs="仿宋_GB2312"/>
          <w:b/>
          <w:sz w:val="24"/>
        </w:rPr>
        <w:t>（五）推荐成交候选人名单</w:t>
      </w:r>
    </w:p>
    <w:p w14:paraId="0659C563">
      <w:pPr>
        <w:pStyle w:val="5"/>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1</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rPr>
        <w:t>根据每种耗材得分计算出该类耗材供应商所得总分，最终确定</w:t>
      </w:r>
      <w:r>
        <w:rPr>
          <w:rFonts w:hint="eastAsia" w:ascii="仿宋_GB2312" w:hAnsi="仿宋_GB2312" w:eastAsia="仿宋_GB2312" w:cs="仿宋_GB2312"/>
          <w:bCs/>
          <w:sz w:val="24"/>
          <w:highlight w:val="none"/>
          <w:lang w:eastAsia="zh-CN"/>
        </w:rPr>
        <w:t>至少</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家供应商入围，</w:t>
      </w:r>
      <w:r>
        <w:rPr>
          <w:rFonts w:hint="eastAsia" w:ascii="仿宋_GB2312" w:hAnsi="仿宋_GB2312" w:eastAsia="仿宋_GB2312" w:cs="仿宋_GB2312"/>
          <w:bCs/>
          <w:sz w:val="24"/>
          <w:highlight w:val="none"/>
          <w:lang w:val="en-US" w:eastAsia="zh-CN"/>
        </w:rPr>
        <w:t>入围后直接签到合同，不需要逐一议价，按本次遴选报价供货即可</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rPr>
        <w:t>（2）成交候选人放弃成交、因不可抗力提出不能履行合同，采购人可以按总分由高到低顺位确定成交候选人，也可以重新进行遴选采购。</w:t>
      </w:r>
    </w:p>
    <w:p w14:paraId="13BF03EC">
      <w:pPr>
        <w:spacing w:before="156" w:beforeLines="50" w:line="3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（三）评分办法</w:t>
      </w:r>
    </w:p>
    <w:tbl>
      <w:tblPr>
        <w:tblStyle w:val="14"/>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40"/>
        <w:gridCol w:w="1227"/>
        <w:gridCol w:w="6332"/>
      </w:tblGrid>
      <w:tr w14:paraId="72AE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58" w:type="dxa"/>
            <w:vAlign w:val="center"/>
          </w:tcPr>
          <w:p w14:paraId="142CEB9B">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1440" w:type="dxa"/>
            <w:vAlign w:val="center"/>
          </w:tcPr>
          <w:p w14:paraId="4394CCBB">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一级指标</w:t>
            </w:r>
          </w:p>
        </w:tc>
        <w:tc>
          <w:tcPr>
            <w:tcW w:w="1227" w:type="dxa"/>
            <w:vAlign w:val="center"/>
          </w:tcPr>
          <w:p w14:paraId="1AFA085B">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二级指标</w:t>
            </w:r>
          </w:p>
        </w:tc>
        <w:tc>
          <w:tcPr>
            <w:tcW w:w="6332" w:type="dxa"/>
            <w:vAlign w:val="center"/>
          </w:tcPr>
          <w:p w14:paraId="29D78BCA">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评分标准</w:t>
            </w:r>
          </w:p>
        </w:tc>
      </w:tr>
      <w:tr w14:paraId="2344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58" w:type="dxa"/>
            <w:vAlign w:val="center"/>
          </w:tcPr>
          <w:p w14:paraId="52CE37FD">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440" w:type="dxa"/>
            <w:vAlign w:val="center"/>
          </w:tcPr>
          <w:p w14:paraId="442AB506">
            <w:pPr>
              <w:spacing w:line="32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价格分</w:t>
            </w:r>
          </w:p>
          <w:p w14:paraId="5FF8C11D">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szCs w:val="21"/>
              </w:rPr>
              <w:t>（满分</w:t>
            </w:r>
            <w:r>
              <w:rPr>
                <w:rFonts w:hint="eastAsia" w:ascii="仿宋_GB2312" w:hAnsi="仿宋_GB2312" w:eastAsia="仿宋_GB2312" w:cs="仿宋_GB2312"/>
                <w:b/>
                <w:bCs/>
                <w:szCs w:val="21"/>
                <w:lang w:val="en-US" w:eastAsia="zh-CN"/>
              </w:rPr>
              <w:t>30</w:t>
            </w:r>
            <w:r>
              <w:rPr>
                <w:rFonts w:hint="eastAsia" w:ascii="仿宋_GB2312" w:hAnsi="仿宋_GB2312" w:eastAsia="仿宋_GB2312" w:cs="仿宋_GB2312"/>
                <w:b/>
                <w:bCs/>
                <w:szCs w:val="21"/>
              </w:rPr>
              <w:t>分）</w:t>
            </w:r>
          </w:p>
        </w:tc>
        <w:tc>
          <w:tcPr>
            <w:tcW w:w="1227" w:type="dxa"/>
            <w:vAlign w:val="center"/>
          </w:tcPr>
          <w:p w14:paraId="5D6D1343">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价格评价计算方法</w:t>
            </w:r>
          </w:p>
        </w:tc>
        <w:tc>
          <w:tcPr>
            <w:tcW w:w="6332" w:type="dxa"/>
            <w:vAlign w:val="center"/>
          </w:tcPr>
          <w:p w14:paraId="0DD1CC18">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每种耗材最高限价详见附件，以满足采购文件要求且报价最低的供应商报价为基准价，其价格分为</w:t>
            </w:r>
            <w:r>
              <w:rPr>
                <w:rFonts w:hint="eastAsia" w:ascii="仿宋_GB2312" w:hAnsi="仿宋_GB2312" w:eastAsia="仿宋_GB2312" w:cs="仿宋_GB2312"/>
                <w:szCs w:val="21"/>
                <w:lang w:val="en-US" w:eastAsia="zh-CN"/>
              </w:rPr>
              <w:t>30</w:t>
            </w:r>
            <w:r>
              <w:rPr>
                <w:rFonts w:hint="eastAsia" w:ascii="仿宋_GB2312" w:hAnsi="仿宋_GB2312" w:eastAsia="仿宋_GB2312" w:cs="仿宋_GB2312"/>
                <w:szCs w:val="21"/>
              </w:rPr>
              <w:t xml:space="preserve"> 分。</w:t>
            </w:r>
          </w:p>
          <w:p w14:paraId="226C96AD">
            <w:r>
              <w:rPr>
                <w:rFonts w:hint="eastAsia" w:ascii="仿宋_GB2312" w:hAnsi="仿宋_GB2312" w:eastAsia="仿宋_GB2312" w:cs="仿宋_GB2312"/>
                <w:szCs w:val="21"/>
              </w:rPr>
              <w:t>其他供应商的有效报价的价格分统一按照下列公式计算：供应商报价得分 = 基准价/某供应商的有效报价*</w:t>
            </w:r>
            <w:r>
              <w:rPr>
                <w:rFonts w:hint="eastAsia" w:ascii="仿宋_GB2312" w:hAnsi="仿宋_GB2312" w:eastAsia="仿宋_GB2312" w:cs="仿宋_GB2312"/>
                <w:szCs w:val="21"/>
                <w:lang w:val="en-US" w:eastAsia="zh-CN"/>
              </w:rPr>
              <w:t>30分</w:t>
            </w:r>
            <w:r>
              <w:rPr>
                <w:rFonts w:hint="eastAsia" w:ascii="仿宋_GB2312" w:hAnsi="仿宋_GB2312" w:eastAsia="仿宋_GB2312" w:cs="仿宋_GB2312"/>
                <w:szCs w:val="21"/>
              </w:rPr>
              <w:t>。</w:t>
            </w:r>
          </w:p>
        </w:tc>
      </w:tr>
      <w:tr w14:paraId="55B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658" w:type="dxa"/>
            <w:vAlign w:val="center"/>
          </w:tcPr>
          <w:p w14:paraId="65E9A6C7">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440" w:type="dxa"/>
            <w:vAlign w:val="center"/>
          </w:tcPr>
          <w:p w14:paraId="2DC82326">
            <w:pPr>
              <w:spacing w:line="320" w:lineRule="exact"/>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技术分</w:t>
            </w:r>
          </w:p>
          <w:p w14:paraId="78433D43">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b/>
                <w:bCs/>
                <w:kern w:val="0"/>
                <w:szCs w:val="21"/>
              </w:rPr>
              <w:t>（满分</w:t>
            </w:r>
            <w:r>
              <w:rPr>
                <w:rFonts w:hint="eastAsia" w:ascii="仿宋_GB2312" w:hAnsi="仿宋_GB2312" w:eastAsia="仿宋_GB2312" w:cs="仿宋_GB2312"/>
                <w:b/>
                <w:bCs/>
                <w:kern w:val="0"/>
                <w:szCs w:val="21"/>
                <w:lang w:val="en-US" w:eastAsia="zh-CN"/>
              </w:rPr>
              <w:t>25</w:t>
            </w:r>
            <w:r>
              <w:rPr>
                <w:rFonts w:hint="eastAsia" w:ascii="仿宋_GB2312" w:hAnsi="仿宋_GB2312" w:eastAsia="仿宋_GB2312" w:cs="仿宋_GB2312"/>
                <w:b/>
                <w:bCs/>
                <w:kern w:val="0"/>
                <w:szCs w:val="21"/>
              </w:rPr>
              <w:t>分）</w:t>
            </w:r>
          </w:p>
        </w:tc>
        <w:tc>
          <w:tcPr>
            <w:tcW w:w="1227" w:type="dxa"/>
            <w:vAlign w:val="center"/>
          </w:tcPr>
          <w:p w14:paraId="75F91557">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医用耗材性能分</w:t>
            </w:r>
          </w:p>
          <w:p w14:paraId="343AB201">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（满分</w:t>
            </w:r>
            <w:r>
              <w:rPr>
                <w:rFonts w:hint="eastAsia" w:ascii="仿宋_GB2312" w:hAnsi="仿宋_GB2312" w:eastAsia="仿宋_GB2312" w:cs="仿宋_GB2312"/>
                <w:kern w:val="0"/>
                <w:szCs w:val="21"/>
                <w:lang w:val="en-US" w:eastAsia="zh-CN"/>
              </w:rPr>
              <w:t>25</w:t>
            </w:r>
            <w:r>
              <w:rPr>
                <w:rFonts w:hint="eastAsia" w:ascii="仿宋_GB2312" w:hAnsi="仿宋_GB2312" w:eastAsia="仿宋_GB2312" w:cs="仿宋_GB2312"/>
                <w:kern w:val="0"/>
                <w:szCs w:val="21"/>
              </w:rPr>
              <w:t>分）</w:t>
            </w:r>
          </w:p>
        </w:tc>
        <w:tc>
          <w:tcPr>
            <w:tcW w:w="6332" w:type="dxa"/>
            <w:vAlign w:val="center"/>
          </w:tcPr>
          <w:p w14:paraId="62D2FFC9">
            <w:pPr>
              <w:adjustRightInd w:val="0"/>
              <w:snapToGrid w:val="0"/>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由评委根据供应商所提供耗材的产品材质、工艺先进性、设计先进性、产品稳定性</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使用便利性等方面进行综合评价，分为四个等级。</w:t>
            </w:r>
          </w:p>
          <w:p w14:paraId="3B1671D4">
            <w:pPr>
              <w:adjustRightInd w:val="0"/>
              <w:snapToGrid w:val="0"/>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一等品</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分；</w:t>
            </w:r>
          </w:p>
          <w:p w14:paraId="32A388DC">
            <w:pPr>
              <w:adjustRightInd w:val="0"/>
              <w:snapToGrid w:val="0"/>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二等品1</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20</w:t>
            </w:r>
            <w:r>
              <w:rPr>
                <w:rFonts w:hint="eastAsia" w:ascii="仿宋_GB2312" w:hAnsi="仿宋_GB2312" w:eastAsia="仿宋_GB2312" w:cs="仿宋_GB2312"/>
                <w:szCs w:val="21"/>
              </w:rPr>
              <w:t>；</w:t>
            </w:r>
          </w:p>
          <w:p w14:paraId="5B7A7C96">
            <w:pPr>
              <w:adjustRightInd w:val="0"/>
              <w:snapToGrid w:val="0"/>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三等品7-</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rPr>
              <w:t>分；</w:t>
            </w:r>
          </w:p>
          <w:p w14:paraId="25C7AB82">
            <w:pPr>
              <w:adjustRightInd w:val="0"/>
              <w:snapToGrid w:val="0"/>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四等品4-6分。</w:t>
            </w:r>
          </w:p>
        </w:tc>
      </w:tr>
      <w:tr w14:paraId="5ED0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58" w:type="dxa"/>
            <w:vAlign w:val="center"/>
          </w:tcPr>
          <w:p w14:paraId="03DE97D6">
            <w:pPr>
              <w:widowControl/>
              <w:spacing w:line="32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440" w:type="dxa"/>
            <w:vAlign w:val="center"/>
          </w:tcPr>
          <w:p w14:paraId="04FD0009">
            <w:pPr>
              <w:widowControl/>
              <w:spacing w:line="320" w:lineRule="exact"/>
              <w:jc w:val="center"/>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增值分</w:t>
            </w:r>
          </w:p>
          <w:p w14:paraId="6A16D4D7">
            <w:pPr>
              <w:widowControl/>
              <w:spacing w:line="320" w:lineRule="exact"/>
              <w:jc w:val="center"/>
              <w:rPr>
                <w:rFonts w:hint="default"/>
                <w:lang w:val="en-US" w:eastAsia="zh-CN"/>
              </w:rPr>
            </w:pPr>
            <w:r>
              <w:rPr>
                <w:rFonts w:hint="default" w:ascii="仿宋_GB2312" w:hAnsi="仿宋_GB2312" w:eastAsia="仿宋_GB2312" w:cs="仿宋_GB2312"/>
                <w:b/>
                <w:bCs/>
                <w:szCs w:val="21"/>
                <w:lang w:val="en-US" w:eastAsia="zh-CN"/>
              </w:rPr>
              <w:t>（满分</w:t>
            </w:r>
            <w:r>
              <w:rPr>
                <w:rFonts w:hint="eastAsia" w:ascii="仿宋_GB2312" w:hAnsi="仿宋_GB2312" w:eastAsia="仿宋_GB2312" w:cs="仿宋_GB2312"/>
                <w:b/>
                <w:bCs/>
                <w:szCs w:val="21"/>
                <w:lang w:val="en-US" w:eastAsia="zh-CN"/>
              </w:rPr>
              <w:t>10</w:t>
            </w:r>
            <w:r>
              <w:rPr>
                <w:rFonts w:hint="default" w:ascii="仿宋_GB2312" w:hAnsi="仿宋_GB2312" w:eastAsia="仿宋_GB2312" w:cs="仿宋_GB2312"/>
                <w:b/>
                <w:bCs/>
                <w:szCs w:val="21"/>
                <w:lang w:val="en-US" w:eastAsia="zh-CN"/>
              </w:rPr>
              <w:t>分）</w:t>
            </w:r>
          </w:p>
        </w:tc>
        <w:tc>
          <w:tcPr>
            <w:tcW w:w="1227" w:type="dxa"/>
            <w:vAlign w:val="center"/>
          </w:tcPr>
          <w:p w14:paraId="6F321079">
            <w:pPr>
              <w:spacing w:line="32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szCs w:val="21"/>
                <w:lang w:val="en-US" w:eastAsia="zh-CN"/>
              </w:rPr>
              <w:t>增值服务分（满分10分）</w:t>
            </w:r>
          </w:p>
        </w:tc>
        <w:tc>
          <w:tcPr>
            <w:tcW w:w="6332" w:type="dxa"/>
            <w:vAlign w:val="center"/>
          </w:tcPr>
          <w:p w14:paraId="7CA59079">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委对响应人的响应文件中对以下包括不限于技术培训方案、协助学科建设、协助医院提升医用耗材信息化管理水平的方案等增值服务承诺书内容的完整性、可行性、针对性三个方面进行，评委独立评分(满分15分)</w:t>
            </w:r>
          </w:p>
          <w:p w14:paraId="15C348E5">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一档（0分）：供应商不提供增值服务得0分；</w:t>
            </w:r>
          </w:p>
          <w:p w14:paraId="57478628">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二档（</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分）：供应商对增值服务有承诺及保证措施，合理可行，基本满足采购需求，不具有一定的针对性；</w:t>
            </w:r>
          </w:p>
          <w:p w14:paraId="146DF56D">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三档（</w:t>
            </w:r>
            <w:r>
              <w:rPr>
                <w:rFonts w:hint="eastAsia" w:ascii="仿宋_GB2312" w:hAnsi="仿宋_GB2312" w:eastAsia="仿宋_GB2312" w:cs="仿宋_GB2312"/>
                <w:kern w:val="0"/>
                <w:szCs w:val="21"/>
                <w:lang w:val="en-US" w:eastAsia="zh-CN"/>
              </w:rPr>
              <w:t>6</w:t>
            </w:r>
            <w:r>
              <w:rPr>
                <w:rFonts w:hint="eastAsia" w:ascii="仿宋_GB2312" w:hAnsi="仿宋_GB2312" w:eastAsia="仿宋_GB2312" w:cs="仿宋_GB2312"/>
                <w:kern w:val="0"/>
                <w:szCs w:val="21"/>
              </w:rPr>
              <w:t>分）：供应商对增值服务有承诺及保证措施，合理可行，基本满足采购需求，具有一定的针对性。</w:t>
            </w:r>
          </w:p>
          <w:p w14:paraId="0158FBA1">
            <w:pPr>
              <w:spacing w:line="320" w:lineRule="exact"/>
              <w:rPr>
                <w:rFonts w:hint="eastAsia"/>
                <w:lang w:eastAsia="zh-CN"/>
              </w:rPr>
            </w:pPr>
            <w:r>
              <w:rPr>
                <w:rFonts w:hint="eastAsia" w:ascii="仿宋_GB2312" w:hAnsi="仿宋_GB2312" w:eastAsia="仿宋_GB2312" w:cs="仿宋_GB2312"/>
                <w:kern w:val="0"/>
                <w:szCs w:val="21"/>
              </w:rPr>
              <w:t>四档（</w:t>
            </w:r>
            <w:r>
              <w:rPr>
                <w:rFonts w:hint="eastAsia" w:ascii="仿宋_GB2312" w:hAnsi="仿宋_GB2312" w:eastAsia="仿宋_GB2312" w:cs="仿宋_GB2312"/>
                <w:kern w:val="0"/>
                <w:szCs w:val="21"/>
                <w:lang w:val="en-US" w:eastAsia="zh-CN"/>
              </w:rPr>
              <w:t>10</w:t>
            </w:r>
            <w:r>
              <w:rPr>
                <w:rFonts w:hint="eastAsia" w:ascii="仿宋_GB2312" w:hAnsi="仿宋_GB2312" w:eastAsia="仿宋_GB2312" w:cs="仿宋_GB2312"/>
                <w:kern w:val="0"/>
                <w:szCs w:val="21"/>
              </w:rPr>
              <w:t>分）供应商对增值服务有承诺及保证措施，陈述详细，针对性、操作性强且合理性；</w:t>
            </w:r>
          </w:p>
        </w:tc>
      </w:tr>
      <w:tr w14:paraId="12EB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58" w:type="dxa"/>
            <w:vMerge w:val="restart"/>
            <w:vAlign w:val="center"/>
          </w:tcPr>
          <w:p w14:paraId="546D57DC">
            <w:pPr>
              <w:spacing w:line="32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1440" w:type="dxa"/>
            <w:vMerge w:val="restart"/>
            <w:vAlign w:val="center"/>
          </w:tcPr>
          <w:p w14:paraId="079E9BE4">
            <w:pPr>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服务分</w:t>
            </w:r>
          </w:p>
          <w:p w14:paraId="639C75BD">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b/>
                <w:szCs w:val="21"/>
              </w:rPr>
              <w:t>（满分</w:t>
            </w:r>
            <w:r>
              <w:rPr>
                <w:rFonts w:hint="eastAsia" w:ascii="仿宋_GB2312" w:hAnsi="仿宋_GB2312" w:eastAsia="仿宋_GB2312" w:cs="仿宋_GB2312"/>
                <w:b/>
                <w:szCs w:val="21"/>
                <w:lang w:val="en-US" w:eastAsia="zh-CN"/>
              </w:rPr>
              <w:t>25</w:t>
            </w:r>
            <w:r>
              <w:rPr>
                <w:rFonts w:hint="eastAsia" w:ascii="仿宋_GB2312" w:hAnsi="仿宋_GB2312" w:eastAsia="仿宋_GB2312" w:cs="仿宋_GB2312"/>
                <w:b/>
                <w:szCs w:val="21"/>
              </w:rPr>
              <w:t>分）</w:t>
            </w:r>
          </w:p>
        </w:tc>
        <w:tc>
          <w:tcPr>
            <w:tcW w:w="1227" w:type="dxa"/>
            <w:vAlign w:val="center"/>
          </w:tcPr>
          <w:p w14:paraId="41C1E8A1">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售后服务方案（满分</w:t>
            </w:r>
            <w:r>
              <w:rPr>
                <w:rFonts w:hint="eastAsia" w:ascii="仿宋_GB2312" w:hAnsi="仿宋_GB2312" w:eastAsia="仿宋_GB2312" w:cs="仿宋_GB2312"/>
                <w:kern w:val="0"/>
                <w:szCs w:val="21"/>
                <w:lang w:val="en-US" w:eastAsia="zh-CN"/>
              </w:rPr>
              <w:t>10</w:t>
            </w:r>
            <w:r>
              <w:rPr>
                <w:rFonts w:hint="eastAsia" w:ascii="仿宋_GB2312" w:hAnsi="仿宋_GB2312" w:eastAsia="仿宋_GB2312" w:cs="仿宋_GB2312"/>
                <w:kern w:val="0"/>
                <w:szCs w:val="21"/>
              </w:rPr>
              <w:t>分）</w:t>
            </w:r>
          </w:p>
        </w:tc>
        <w:tc>
          <w:tcPr>
            <w:tcW w:w="6332" w:type="dxa"/>
            <w:vAlign w:val="center"/>
          </w:tcPr>
          <w:p w14:paraId="2BEFEF5C">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评委对响应人的响应文件中整体项目的</w:t>
            </w:r>
            <w:r>
              <w:rPr>
                <w:rFonts w:hint="eastAsia" w:ascii="仿宋_GB2312" w:hAnsi="仿宋_GB2312" w:eastAsia="仿宋_GB2312" w:cs="仿宋_GB2312"/>
                <w:kern w:val="0"/>
                <w:szCs w:val="21"/>
                <w:lang w:val="en-US" w:eastAsia="zh-CN"/>
              </w:rPr>
              <w:t>售后服务方案的</w:t>
            </w:r>
            <w:r>
              <w:rPr>
                <w:rFonts w:hint="eastAsia" w:ascii="仿宋_GB2312" w:hAnsi="仿宋_GB2312" w:eastAsia="仿宋_GB2312" w:cs="仿宋_GB2312"/>
                <w:kern w:val="0"/>
                <w:szCs w:val="21"/>
              </w:rPr>
              <w:t>服务内容、服务流程、服务团队、响应机制、质量监控</w:t>
            </w:r>
            <w:r>
              <w:rPr>
                <w:rFonts w:hint="eastAsia" w:ascii="仿宋_GB2312" w:hAnsi="仿宋_GB2312" w:eastAsia="仿宋_GB2312" w:cs="仿宋_GB2312"/>
                <w:kern w:val="0"/>
                <w:szCs w:val="21"/>
                <w:lang w:val="en-US" w:eastAsia="zh-CN"/>
              </w:rPr>
              <w:t>等</w:t>
            </w:r>
            <w:r>
              <w:rPr>
                <w:rFonts w:hint="eastAsia" w:ascii="仿宋_GB2312" w:hAnsi="仿宋_GB2312" w:eastAsia="仿宋_GB2312" w:cs="仿宋_GB2312"/>
                <w:kern w:val="0"/>
                <w:szCs w:val="21"/>
              </w:rPr>
              <w:t>相关内容的完整性、针对性、合理性三个方面进行，评委独立评分。（满分</w:t>
            </w:r>
            <w:r>
              <w:rPr>
                <w:rFonts w:hint="eastAsia" w:ascii="仿宋_GB2312" w:hAnsi="仿宋_GB2312" w:eastAsia="仿宋_GB2312" w:cs="仿宋_GB2312"/>
                <w:kern w:val="0"/>
                <w:szCs w:val="21"/>
                <w:lang w:val="en-US" w:eastAsia="zh-CN"/>
              </w:rPr>
              <w:t>15</w:t>
            </w:r>
            <w:r>
              <w:rPr>
                <w:rFonts w:hint="eastAsia" w:ascii="仿宋_GB2312" w:hAnsi="仿宋_GB2312" w:eastAsia="仿宋_GB2312" w:cs="仿宋_GB2312"/>
                <w:kern w:val="0"/>
                <w:szCs w:val="21"/>
              </w:rPr>
              <w:t>分）</w:t>
            </w:r>
          </w:p>
          <w:p w14:paraId="22E613D7">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一档（</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 xml:space="preserve"> 分）售后服务响应、售后服务承诺满足采购文件要求；</w:t>
            </w:r>
          </w:p>
          <w:p w14:paraId="34868BCE">
            <w:pPr>
              <w:spacing w:line="32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二档（</w:t>
            </w:r>
            <w:r>
              <w:rPr>
                <w:rFonts w:hint="eastAsia" w:ascii="仿宋_GB2312" w:hAnsi="仿宋_GB2312" w:eastAsia="仿宋_GB2312" w:cs="仿宋_GB2312"/>
                <w:kern w:val="0"/>
                <w:szCs w:val="21"/>
                <w:lang w:val="en-US" w:eastAsia="zh-CN"/>
              </w:rPr>
              <w:t>7</w:t>
            </w:r>
            <w:r>
              <w:rPr>
                <w:rFonts w:hint="eastAsia" w:ascii="仿宋_GB2312" w:hAnsi="仿宋_GB2312" w:eastAsia="仿宋_GB2312" w:cs="仿宋_GB2312"/>
                <w:kern w:val="0"/>
                <w:szCs w:val="21"/>
              </w:rPr>
              <w:t>分）售后服务响应及时、针对不同的服务要求均能有响应措施，售后服务承诺全面、具有一定可行性；</w:t>
            </w:r>
          </w:p>
          <w:p w14:paraId="2A6337AF">
            <w:pPr>
              <w:spacing w:line="32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三档（</w:t>
            </w:r>
            <w:r>
              <w:rPr>
                <w:rFonts w:hint="eastAsia" w:ascii="仿宋_GB2312" w:hAnsi="仿宋_GB2312" w:eastAsia="仿宋_GB2312" w:cs="仿宋_GB2312"/>
                <w:kern w:val="0"/>
                <w:szCs w:val="21"/>
                <w:lang w:val="en-US" w:eastAsia="zh-CN"/>
              </w:rPr>
              <w:t>10</w:t>
            </w:r>
            <w:r>
              <w:rPr>
                <w:rFonts w:hint="eastAsia" w:ascii="仿宋_GB2312" w:hAnsi="仿宋_GB2312" w:eastAsia="仿宋_GB2312" w:cs="仿宋_GB2312"/>
                <w:kern w:val="0"/>
                <w:szCs w:val="21"/>
              </w:rPr>
              <w:t>分）售后服务响应及时、针对不同的服务要求均能有响应措施，售后服务承诺全面、具有一定可行性；</w:t>
            </w:r>
            <w:r>
              <w:rPr>
                <w:rFonts w:hint="eastAsia" w:ascii="仿宋_GB2312" w:hAnsi="仿宋_GB2312" w:eastAsia="仿宋_GB2312" w:cs="仿宋_GB2312"/>
                <w:kern w:val="0"/>
                <w:szCs w:val="21"/>
                <w:lang w:eastAsia="zh-CN"/>
              </w:rPr>
              <w:t>并</w:t>
            </w:r>
            <w:r>
              <w:rPr>
                <w:rFonts w:hint="eastAsia" w:ascii="仿宋_GB2312" w:hAnsi="仿宋_GB2312" w:eastAsia="仿宋_GB2312" w:cs="仿宋_GB2312"/>
                <w:kern w:val="0"/>
                <w:szCs w:val="21"/>
              </w:rPr>
              <w:t>提供了项目执行组织措施和保障措施，内容详细、切实可行。</w:t>
            </w:r>
          </w:p>
        </w:tc>
      </w:tr>
      <w:tr w14:paraId="67B0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1" w:hRule="atLeast"/>
        </w:trPr>
        <w:tc>
          <w:tcPr>
            <w:tcW w:w="658" w:type="dxa"/>
            <w:vMerge w:val="continue"/>
            <w:vAlign w:val="center"/>
          </w:tcPr>
          <w:p w14:paraId="340ACF55">
            <w:pPr>
              <w:spacing w:line="320" w:lineRule="exact"/>
              <w:jc w:val="center"/>
              <w:rPr>
                <w:rFonts w:ascii="仿宋_GB2312" w:hAnsi="仿宋_GB2312" w:eastAsia="仿宋_GB2312" w:cs="仿宋_GB2312"/>
                <w:kern w:val="0"/>
                <w:szCs w:val="21"/>
              </w:rPr>
            </w:pPr>
          </w:p>
        </w:tc>
        <w:tc>
          <w:tcPr>
            <w:tcW w:w="1440" w:type="dxa"/>
            <w:vMerge w:val="continue"/>
            <w:vAlign w:val="center"/>
          </w:tcPr>
          <w:p w14:paraId="17276C9A">
            <w:pPr>
              <w:spacing w:line="320" w:lineRule="exact"/>
              <w:jc w:val="center"/>
              <w:rPr>
                <w:rFonts w:ascii="仿宋_GB2312" w:hAnsi="仿宋_GB2312" w:eastAsia="仿宋_GB2312" w:cs="仿宋_GB2312"/>
                <w:b/>
                <w:szCs w:val="21"/>
              </w:rPr>
            </w:pPr>
          </w:p>
        </w:tc>
        <w:tc>
          <w:tcPr>
            <w:tcW w:w="1227" w:type="dxa"/>
            <w:vAlign w:val="center"/>
          </w:tcPr>
          <w:p w14:paraId="777DE8E7">
            <w:pPr>
              <w:spacing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配送</w:t>
            </w:r>
            <w:r>
              <w:rPr>
                <w:rFonts w:hint="eastAsia" w:ascii="仿宋_GB2312" w:hAnsi="仿宋_GB2312" w:eastAsia="仿宋_GB2312" w:cs="仿宋_GB2312"/>
                <w:kern w:val="0"/>
                <w:szCs w:val="21"/>
              </w:rPr>
              <w:t>方案</w:t>
            </w:r>
          </w:p>
          <w:p w14:paraId="19B3A971">
            <w:pPr>
              <w:pStyle w:val="6"/>
              <w:spacing w:after="0" w:line="320" w:lineRule="exact"/>
              <w:jc w:val="center"/>
            </w:pP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15</w:t>
            </w:r>
            <w:r>
              <w:rPr>
                <w:rFonts w:hint="eastAsia" w:ascii="仿宋_GB2312" w:hAnsi="仿宋_GB2312" w:eastAsia="仿宋_GB2312" w:cs="仿宋_GB2312"/>
                <w:kern w:val="0"/>
                <w:szCs w:val="21"/>
              </w:rPr>
              <w:t>分）</w:t>
            </w:r>
          </w:p>
        </w:tc>
        <w:tc>
          <w:tcPr>
            <w:tcW w:w="6332" w:type="dxa"/>
            <w:vAlign w:val="center"/>
          </w:tcPr>
          <w:p w14:paraId="6830A7C2">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评委对响应人的响应文件中整体项目的医用耗材集中配送管理（含应急预案）、信息化管理、质量管理及措施、存储、物流管理及冷链运输、项目的专业人员配置及人员管理方案等相关内容的完整性、针对性、合理性三个方面进行，评委独立评分。（满分</w:t>
            </w:r>
            <w:r>
              <w:rPr>
                <w:rFonts w:hint="eastAsia" w:ascii="仿宋_GB2312" w:hAnsi="仿宋_GB2312" w:eastAsia="仿宋_GB2312" w:cs="仿宋_GB2312"/>
                <w:kern w:val="0"/>
                <w:szCs w:val="21"/>
                <w:lang w:val="en-US" w:eastAsia="zh-CN"/>
              </w:rPr>
              <w:t>15</w:t>
            </w:r>
            <w:r>
              <w:rPr>
                <w:rFonts w:hint="eastAsia" w:ascii="仿宋_GB2312" w:hAnsi="仿宋_GB2312" w:eastAsia="仿宋_GB2312" w:cs="仿宋_GB2312"/>
                <w:kern w:val="0"/>
                <w:szCs w:val="21"/>
              </w:rPr>
              <w:t>分）</w:t>
            </w:r>
          </w:p>
          <w:p w14:paraId="0C5A8056">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一档（</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 xml:space="preserve">分）：项目实施方案内容不完整，操作性不强，无具体实施流程，不具有针对性、合理性。 </w:t>
            </w:r>
          </w:p>
          <w:p w14:paraId="3E41226D">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二档（</w:t>
            </w:r>
            <w:r>
              <w:rPr>
                <w:rFonts w:hint="eastAsia" w:ascii="仿宋_GB2312" w:hAnsi="仿宋_GB2312" w:eastAsia="仿宋_GB2312" w:cs="仿宋_GB2312"/>
                <w:kern w:val="0"/>
                <w:szCs w:val="21"/>
                <w:lang w:val="en-US" w:eastAsia="zh-CN"/>
              </w:rPr>
              <w:t>5</w:t>
            </w:r>
            <w:r>
              <w:rPr>
                <w:rFonts w:hint="eastAsia" w:ascii="仿宋_GB2312" w:hAnsi="仿宋_GB2312" w:eastAsia="仿宋_GB2312" w:cs="仿宋_GB2312"/>
                <w:kern w:val="0"/>
                <w:szCs w:val="21"/>
              </w:rPr>
              <w:t>分）：项目实施方案基本满足采购需求，具有一定合理性，不具有针对性。</w:t>
            </w:r>
          </w:p>
          <w:p w14:paraId="004F44E0">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三档（1</w:t>
            </w:r>
            <w:r>
              <w:rPr>
                <w:rFonts w:hint="eastAsia" w:ascii="仿宋_GB2312" w:hAnsi="仿宋_GB2312" w:eastAsia="仿宋_GB2312" w:cs="仿宋_GB2312"/>
                <w:kern w:val="0"/>
                <w:szCs w:val="21"/>
                <w:lang w:val="en-US" w:eastAsia="zh-CN"/>
              </w:rPr>
              <w:t>0</w:t>
            </w:r>
            <w:r>
              <w:rPr>
                <w:rFonts w:hint="eastAsia" w:ascii="仿宋_GB2312" w:hAnsi="仿宋_GB2312" w:eastAsia="仿宋_GB2312" w:cs="仿宋_GB2312"/>
                <w:kern w:val="0"/>
                <w:szCs w:val="21"/>
              </w:rPr>
              <w:t xml:space="preserve">分）：项目实施方案基本满足采购需求。具有一定的针对性、合理性。 </w:t>
            </w:r>
          </w:p>
          <w:p w14:paraId="3CE331A3">
            <w:pPr>
              <w:spacing w:line="320" w:lineRule="exact"/>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四档（</w:t>
            </w:r>
            <w:r>
              <w:rPr>
                <w:rFonts w:hint="eastAsia" w:ascii="仿宋_GB2312" w:hAnsi="仿宋_GB2312" w:eastAsia="仿宋_GB2312" w:cs="仿宋_GB2312"/>
                <w:kern w:val="0"/>
                <w:szCs w:val="21"/>
                <w:lang w:val="en-US" w:eastAsia="zh-CN"/>
              </w:rPr>
              <w:t>15</w:t>
            </w:r>
            <w:r>
              <w:rPr>
                <w:rFonts w:hint="eastAsia" w:ascii="仿宋_GB2312" w:hAnsi="仿宋_GB2312" w:eastAsia="仿宋_GB2312" w:cs="仿宋_GB2312"/>
                <w:kern w:val="0"/>
                <w:szCs w:val="21"/>
              </w:rPr>
              <w:t>分）：项目实施方案详细、完整、具体，优于采购需求，针对性、与合理性强。</w:t>
            </w:r>
          </w:p>
        </w:tc>
      </w:tr>
      <w:tr w14:paraId="3A8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58" w:type="dxa"/>
            <w:vMerge w:val="continue"/>
            <w:vAlign w:val="center"/>
          </w:tcPr>
          <w:p w14:paraId="17D2AABD">
            <w:pPr>
              <w:spacing w:line="320" w:lineRule="exact"/>
              <w:jc w:val="center"/>
              <w:rPr>
                <w:rFonts w:ascii="仿宋_GB2312" w:hAnsi="仿宋_GB2312" w:eastAsia="仿宋_GB2312" w:cs="仿宋_GB2312"/>
                <w:kern w:val="0"/>
                <w:szCs w:val="21"/>
              </w:rPr>
            </w:pPr>
          </w:p>
        </w:tc>
        <w:tc>
          <w:tcPr>
            <w:tcW w:w="1440" w:type="dxa"/>
            <w:vAlign w:val="center"/>
          </w:tcPr>
          <w:p w14:paraId="3F1766F3">
            <w:pPr>
              <w:spacing w:line="320" w:lineRule="exact"/>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rPr>
              <w:t>业绩</w:t>
            </w:r>
            <w:r>
              <w:rPr>
                <w:rFonts w:hint="eastAsia" w:ascii="仿宋_GB2312" w:hAnsi="仿宋_GB2312" w:eastAsia="仿宋_GB2312" w:cs="仿宋_GB2312"/>
                <w:b/>
                <w:szCs w:val="21"/>
                <w:lang w:val="en-US" w:eastAsia="zh-CN"/>
              </w:rPr>
              <w:t>分</w:t>
            </w:r>
          </w:p>
          <w:p w14:paraId="3EE18B82">
            <w:pPr>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（满分</w:t>
            </w:r>
            <w:r>
              <w:rPr>
                <w:rFonts w:hint="eastAsia" w:ascii="仿宋_GB2312" w:hAnsi="仿宋_GB2312" w:eastAsia="仿宋_GB2312" w:cs="仿宋_GB2312"/>
                <w:b/>
                <w:szCs w:val="21"/>
                <w:lang w:val="en-US" w:eastAsia="zh-CN"/>
              </w:rPr>
              <w:t>10</w:t>
            </w:r>
            <w:r>
              <w:rPr>
                <w:rFonts w:hint="eastAsia" w:ascii="仿宋_GB2312" w:hAnsi="仿宋_GB2312" w:eastAsia="仿宋_GB2312" w:cs="仿宋_GB2312"/>
                <w:b/>
                <w:szCs w:val="21"/>
              </w:rPr>
              <w:t>分）</w:t>
            </w:r>
          </w:p>
        </w:tc>
        <w:tc>
          <w:tcPr>
            <w:tcW w:w="1227" w:type="dxa"/>
            <w:vAlign w:val="center"/>
          </w:tcPr>
          <w:p w14:paraId="2B75AFA7">
            <w:pPr>
              <w:spacing w:line="320" w:lineRule="exact"/>
              <w:jc w:val="center"/>
              <w:rPr>
                <w:rFonts w:hint="default" w:ascii="仿宋_GB2312" w:hAnsi="仿宋_GB2312" w:eastAsia="宋体" w:cs="仿宋_GB2312"/>
                <w:kern w:val="0"/>
                <w:szCs w:val="21"/>
                <w:lang w:val="en-US" w:eastAsia="zh-CN"/>
              </w:rPr>
            </w:pPr>
            <w:r>
              <w:rPr>
                <w:rFonts w:hint="eastAsia" w:ascii="仿宋_GB2312" w:hAnsi="仿宋_GB2312" w:eastAsia="仿宋_GB2312" w:cs="仿宋_GB2312"/>
                <w:kern w:val="0"/>
                <w:szCs w:val="21"/>
                <w:lang w:val="en-US" w:eastAsia="zh-CN"/>
              </w:rPr>
              <w:t>业绩证明（10分）</w:t>
            </w:r>
          </w:p>
        </w:tc>
        <w:tc>
          <w:tcPr>
            <w:tcW w:w="6332" w:type="dxa"/>
            <w:vAlign w:val="center"/>
          </w:tcPr>
          <w:p w14:paraId="14647E4E">
            <w:pPr>
              <w:spacing w:line="32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投标人提供本公司202</w:t>
            </w:r>
            <w:r>
              <w:rPr>
                <w:rFonts w:hint="eastAsia" w:ascii="仿宋_GB2312" w:hAnsi="仿宋_GB2312" w:eastAsia="仿宋_GB2312" w:cs="仿宋_GB2312"/>
                <w:kern w:val="0"/>
                <w:szCs w:val="21"/>
                <w:lang w:val="en-US" w:eastAsia="zh-CN"/>
              </w:rPr>
              <w:t>3</w:t>
            </w:r>
            <w:r>
              <w:rPr>
                <w:rFonts w:hint="eastAsia" w:ascii="仿宋_GB2312" w:hAnsi="仿宋_GB2312" w:eastAsia="仿宋_GB2312" w:cs="仿宋_GB2312"/>
                <w:kern w:val="0"/>
                <w:szCs w:val="21"/>
              </w:rPr>
              <w:t>年至今供货广西不同三甲医院的业绩有效证明材料，每提供一项得2分，最多得10分；未提供有效证明材料或无业绩的不得分。</w:t>
            </w:r>
          </w:p>
          <w:p w14:paraId="238A4D4E">
            <w:pPr>
              <w:spacing w:line="32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Cs w:val="21"/>
              </w:rPr>
              <w:t>【必须提供中标通知书或合同扫描件等证明材料】</w:t>
            </w:r>
          </w:p>
        </w:tc>
      </w:tr>
      <w:tr w14:paraId="6321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57" w:type="dxa"/>
            <w:gridSpan w:val="4"/>
            <w:vAlign w:val="center"/>
          </w:tcPr>
          <w:p w14:paraId="1CBDE6FF">
            <w:pPr>
              <w:spacing w:line="320" w:lineRule="exact"/>
              <w:jc w:val="left"/>
              <w:rPr>
                <w:rFonts w:ascii="仿宋_GB2312" w:hAnsi="仿宋_GB2312" w:eastAsia="仿宋_GB2312" w:cs="仿宋_GB2312"/>
                <w:kern w:val="0"/>
                <w:szCs w:val="21"/>
              </w:rPr>
            </w:pPr>
            <w:r>
              <w:rPr>
                <w:rFonts w:hint="eastAsia" w:ascii="仿宋_GB2312" w:hAnsi="仿宋_GB2312" w:eastAsia="仿宋_GB2312" w:cs="仿宋_GB2312"/>
                <w:b/>
                <w:bCs/>
                <w:kern w:val="0"/>
                <w:sz w:val="24"/>
              </w:rPr>
              <w:t>总得分=1+2+3</w:t>
            </w:r>
            <w:r>
              <w:rPr>
                <w:rFonts w:hint="eastAsia" w:ascii="仿宋_GB2312" w:hAnsi="仿宋_GB2312" w:eastAsia="仿宋_GB2312" w:cs="仿宋_GB2312"/>
                <w:b/>
                <w:bCs/>
                <w:kern w:val="0"/>
                <w:sz w:val="24"/>
                <w:lang w:val="en-US" w:eastAsia="zh-CN"/>
              </w:rPr>
              <w:t>+4</w:t>
            </w:r>
            <w:r>
              <w:rPr>
                <w:rFonts w:hint="eastAsia" w:ascii="仿宋_GB2312" w:hAnsi="仿宋_GB2312" w:eastAsia="仿宋_GB2312" w:cs="仿宋_GB2312"/>
                <w:b/>
                <w:bCs/>
                <w:kern w:val="0"/>
                <w:sz w:val="24"/>
              </w:rPr>
              <w:t>。</w:t>
            </w:r>
          </w:p>
        </w:tc>
      </w:tr>
    </w:tbl>
    <w:p w14:paraId="7C54B360">
      <w:pPr>
        <w:spacing w:line="400" w:lineRule="exact"/>
        <w:ind w:firstLine="480" w:firstLineChars="200"/>
        <w:rPr>
          <w:rFonts w:ascii="黑体" w:hAnsi="黑体" w:eastAsia="黑体" w:cs="黑体"/>
          <w:bCs/>
          <w:sz w:val="24"/>
        </w:rPr>
      </w:pPr>
      <w:r>
        <w:rPr>
          <w:rFonts w:hint="eastAsia" w:ascii="黑体" w:hAnsi="黑体" w:eastAsia="黑体" w:cs="黑体"/>
          <w:bCs/>
          <w:sz w:val="24"/>
        </w:rPr>
        <w:t>三、无效响应条款</w:t>
      </w:r>
    </w:p>
    <w:p w14:paraId="15F22720">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实质上没有响应采购文件要求的供应商将被视为无效响应。供应商不得通过修正或撤消不合要求的偏离或保留从而使其成为实质上响应的供应商，但经评审</w:t>
      </w:r>
      <w:r>
        <w:rPr>
          <w:rFonts w:hint="eastAsia" w:ascii="仿宋_GB2312" w:hAnsi="仿宋_GB2312" w:eastAsia="仿宋_GB2312" w:cs="仿宋_GB2312"/>
          <w:bCs/>
          <w:sz w:val="24"/>
          <w:lang w:eastAsia="zh-CN"/>
        </w:rPr>
        <w:t>小组</w:t>
      </w:r>
      <w:r>
        <w:rPr>
          <w:rFonts w:hint="eastAsia" w:ascii="仿宋_GB2312" w:hAnsi="仿宋_GB2312" w:eastAsia="仿宋_GB2312" w:cs="仿宋_GB2312"/>
          <w:bCs/>
          <w:sz w:val="24"/>
        </w:rPr>
        <w:t>认定属于供应商疏忽、笔误所造成的差错，应当允许其在评审结束之前进行修改或者补正（可以是复印件、传真件等，原件必须加盖单位公章）。修改或者补正文件必须以书面形式进行，并应在成交结果公告之前核查原件。限期内不补正或经补正后仍不符合采购文件要求的，应认定其响应无效。供应商修改、补正文件后，不影响评审委员会对其响应文件所作的评价和评分结果。</w:t>
      </w:r>
    </w:p>
    <w:p w14:paraId="2F6DD969">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1．在符合性审查和资格性审查时，如发现下列情形之一的，响应文件将被视为无效：</w:t>
      </w:r>
    </w:p>
    <w:p w14:paraId="2CDD298A">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（1）不具备按照法律法规规定必须获得行政许可或者行政审批的经营范围。</w:t>
      </w:r>
    </w:p>
    <w:p w14:paraId="797C430F">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（2）资格证明文件不全的，或者不符合采购文件标明的资格要求的。</w:t>
      </w:r>
    </w:p>
    <w:p w14:paraId="1880C94A">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（3）响应文件无法定代表人签字或其授权委托代理人签字，未按采购文件规定要求签署盖章，或未提供法定代表人授权委托书、或者填写实质性要求项目不齐全的。</w:t>
      </w:r>
    </w:p>
    <w:p w14:paraId="02FE30C6">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（4）授权代表人未能出具身份证明或与法定代表人授权委托人身份不符的。</w:t>
      </w:r>
    </w:p>
    <w:p w14:paraId="3C792226">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（5）项目不齐全或者内容虚假的。</w:t>
      </w:r>
    </w:p>
    <w:p w14:paraId="13092CE7">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（6）响应文件的实质性内容未使用中文表述、意思表述不明确、前后矛盾或者使用计量单位不符合采购文件要求的（经评审委员会认定并允许其当场更正的笔误除外）。</w:t>
      </w:r>
    </w:p>
    <w:p w14:paraId="2A8FE20E">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（7）实质性响应采购文件或不符合法律、法规要求或响应文件有采购方不能接受的附加条件的。</w:t>
      </w:r>
    </w:p>
    <w:p w14:paraId="3EBA78F0">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2．在技术评审时，如发现下列情形之一的，响应文件将被视为无效：</w:t>
      </w:r>
    </w:p>
    <w:p w14:paraId="2239B78D">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（1）未提供或未如实提供响应产品或服务的指标，或者响应文件载明的响应或偏离与事实不符或虚假的。</w:t>
      </w:r>
    </w:p>
    <w:p w14:paraId="61C3E30C">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（2）技术或服务方案不明确，存在一个或一个以上备选（替代）响应方案的。</w:t>
      </w:r>
    </w:p>
    <w:p w14:paraId="2D2406DE">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3．在报价评审时，如发现下列情形之一的，响应文件将被视为无效：</w:t>
      </w:r>
    </w:p>
    <w:p w14:paraId="04D5A8EC">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（1）未采用人民币报价或者未按照采购文件标明的币种报价的。</w:t>
      </w:r>
    </w:p>
    <w:p w14:paraId="50ACAD34">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（2）报价超出采购预算金额（采购预算逐项设置预算金额的，每项报价均不能超出该项预算金额），采购人不能支付的。</w:t>
      </w:r>
    </w:p>
    <w:p w14:paraId="7583453A">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（3）报价具有选择性，或者报价价格与响应文件承诺的优惠（折扣）价格不一致的。</w:t>
      </w:r>
    </w:p>
    <w:p w14:paraId="7550EFC7">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4．被拒绝的响应文件为无效。</w:t>
      </w:r>
    </w:p>
    <w:p w14:paraId="394298FB">
      <w:pPr>
        <w:spacing w:line="400" w:lineRule="exact"/>
        <w:ind w:firstLine="480" w:firstLineChars="200"/>
        <w:rPr>
          <w:rFonts w:ascii="黑体" w:hAnsi="黑体" w:eastAsia="黑体" w:cs="黑体"/>
          <w:bCs/>
          <w:sz w:val="24"/>
        </w:rPr>
      </w:pPr>
      <w:r>
        <w:rPr>
          <w:rFonts w:hint="eastAsia" w:ascii="黑体" w:hAnsi="黑体" w:eastAsia="黑体" w:cs="黑体"/>
          <w:bCs/>
          <w:sz w:val="24"/>
        </w:rPr>
        <w:t>四、采购失败处理</w:t>
      </w:r>
    </w:p>
    <w:p w14:paraId="1DF24193">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评审时出现以下情况之一的，本项目采购失败：</w:t>
      </w:r>
    </w:p>
    <w:p w14:paraId="3901FFF5">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（一）供应商的报价均超过了采购预算，采购人不能支付的；</w:t>
      </w:r>
    </w:p>
    <w:p w14:paraId="43FCD2D1">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（二）出现影响采购公正的违法、违规行为的；</w:t>
      </w:r>
    </w:p>
    <w:p w14:paraId="3A42412F">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（三）因重大变故，采购任务取消的。</w:t>
      </w:r>
    </w:p>
    <w:p w14:paraId="680E42C7">
      <w:pPr>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采购失败后，除采购任务取消情形外，应当重新组织采购。</w:t>
      </w:r>
    </w:p>
    <w:p w14:paraId="56D80F56">
      <w:pPr>
        <w:pStyle w:val="2"/>
        <w:jc w:val="both"/>
        <w:rPr>
          <w:rFonts w:ascii="方正小标宋简体" w:hAnsi="方正小标宋简体" w:eastAsia="方正小标宋简体" w:cs="方正小标宋简体"/>
          <w:sz w:val="32"/>
          <w:szCs w:val="32"/>
        </w:rPr>
      </w:pPr>
      <w:bookmarkStart w:id="15" w:name="_Toc23006"/>
      <w:bookmarkStart w:id="16" w:name="_Toc8536"/>
      <w:bookmarkStart w:id="17" w:name="_Toc1795"/>
      <w:r>
        <w:rPr>
          <w:rStyle w:val="20"/>
          <w:rFonts w:hint="eastAsia" w:ascii="方正小标宋简体" w:hAnsi="方正小标宋简体" w:eastAsia="方正小标宋简体" w:cs="方正小标宋简体"/>
          <w:b w:val="0"/>
          <w:bCs/>
          <w:sz w:val="32"/>
          <w:szCs w:val="20"/>
          <w:lang w:eastAsia="zh-CN"/>
        </w:rPr>
        <w:t>附件：</w:t>
      </w:r>
      <w:r>
        <w:rPr>
          <w:rStyle w:val="20"/>
          <w:rFonts w:hint="eastAsia" w:ascii="方正小标宋简体" w:hAnsi="方正小标宋简体" w:eastAsia="方正小标宋简体" w:cs="方正小标宋简体"/>
          <w:b w:val="0"/>
          <w:bCs/>
          <w:sz w:val="32"/>
          <w:szCs w:val="20"/>
          <w:lang w:val="en-US" w:eastAsia="zh-CN"/>
        </w:rPr>
        <w:t xml:space="preserve">  </w:t>
      </w:r>
      <w:r>
        <w:rPr>
          <w:rStyle w:val="20"/>
          <w:rFonts w:hint="eastAsia" w:ascii="方正小标宋简体" w:hAnsi="方正小标宋简体" w:eastAsia="方正小标宋简体" w:cs="方正小标宋简体"/>
          <w:b w:val="0"/>
          <w:bCs/>
          <w:sz w:val="32"/>
          <w:szCs w:val="20"/>
        </w:rPr>
        <w:t xml:space="preserve">  </w:t>
      </w:r>
      <w:bookmarkEnd w:id="15"/>
      <w:bookmarkEnd w:id="16"/>
      <w:bookmarkEnd w:id="17"/>
      <w:bookmarkStart w:id="18" w:name="_Toc2127"/>
      <w:r>
        <w:rPr>
          <w:rFonts w:hint="eastAsia" w:ascii="方正小标宋简体" w:hAnsi="方正小标宋简体" w:eastAsia="方正小标宋简体" w:cs="方正小标宋简体"/>
          <w:sz w:val="32"/>
          <w:szCs w:val="32"/>
          <w:lang w:eastAsia="zh-CN"/>
        </w:rPr>
        <w:t>北海市妇幼保健院</w:t>
      </w:r>
      <w:r>
        <w:rPr>
          <w:rFonts w:hint="eastAsia" w:ascii="方正小标宋简体" w:hAnsi="方正小标宋简体" w:eastAsia="方正小标宋简体" w:cs="方正小标宋简体"/>
          <w:sz w:val="32"/>
          <w:szCs w:val="32"/>
        </w:rPr>
        <w:t>供应商服务质量管控评价细则</w:t>
      </w:r>
    </w:p>
    <w:tbl>
      <w:tblPr>
        <w:tblStyle w:val="14"/>
        <w:tblW w:w="9889" w:type="dxa"/>
        <w:jc w:val="center"/>
        <w:tblLayout w:type="fixed"/>
        <w:tblCellMar>
          <w:top w:w="0" w:type="dxa"/>
          <w:left w:w="0" w:type="dxa"/>
          <w:bottom w:w="0" w:type="dxa"/>
          <w:right w:w="0" w:type="dxa"/>
        </w:tblCellMar>
      </w:tblPr>
      <w:tblGrid>
        <w:gridCol w:w="490"/>
        <w:gridCol w:w="851"/>
        <w:gridCol w:w="7689"/>
        <w:gridCol w:w="859"/>
      </w:tblGrid>
      <w:tr w14:paraId="4438AE5E">
        <w:tblPrEx>
          <w:tblCellMar>
            <w:top w:w="0" w:type="dxa"/>
            <w:left w:w="0" w:type="dxa"/>
            <w:bottom w:w="0" w:type="dxa"/>
            <w:right w:w="0" w:type="dxa"/>
          </w:tblCellMar>
        </w:tblPrEx>
        <w:trPr>
          <w:trHeight w:val="90" w:hRule="atLeast"/>
          <w:jc w:val="center"/>
        </w:trPr>
        <w:tc>
          <w:tcPr>
            <w:tcW w:w="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B8E7C">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序号</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DE227">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w:t>
            </w: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FF9D1">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考核标准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39091">
            <w:pPr>
              <w:widowControl/>
              <w:spacing w:line="360" w:lineRule="exact"/>
              <w:jc w:val="center"/>
              <w:textAlignment w:val="center"/>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考核</w:t>
            </w:r>
          </w:p>
          <w:p w14:paraId="4F7A7AD7">
            <w:pPr>
              <w:widowControl/>
              <w:spacing w:line="360" w:lineRule="exact"/>
              <w:jc w:val="center"/>
              <w:textAlignment w:val="center"/>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结果</w:t>
            </w:r>
          </w:p>
        </w:tc>
      </w:tr>
      <w:tr w14:paraId="298505AC">
        <w:tblPrEx>
          <w:tblCellMar>
            <w:top w:w="0" w:type="dxa"/>
            <w:left w:w="0" w:type="dxa"/>
            <w:bottom w:w="0" w:type="dxa"/>
            <w:right w:w="0" w:type="dxa"/>
          </w:tblCellMar>
        </w:tblPrEx>
        <w:trPr>
          <w:trHeight w:val="327"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343AA">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79F14">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产品</w:t>
            </w:r>
          </w:p>
          <w:p w14:paraId="31E4D0D8">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质量</w:t>
            </w:r>
          </w:p>
        </w:tc>
        <w:tc>
          <w:tcPr>
            <w:tcW w:w="7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1A44E6">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①配送劣质、不合格产品，每发现1次扣5分；</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51789">
            <w:pPr>
              <w:widowControl/>
              <w:spacing w:line="360" w:lineRule="exact"/>
              <w:textAlignment w:val="center"/>
              <w:rPr>
                <w:rFonts w:ascii="仿宋_GB2312" w:hAnsi="仿宋_GB2312" w:eastAsia="仿宋_GB2312" w:cs="仿宋_GB2312"/>
                <w:kern w:val="0"/>
                <w:sz w:val="24"/>
                <w:lang w:bidi="ar"/>
              </w:rPr>
            </w:pPr>
          </w:p>
        </w:tc>
      </w:tr>
      <w:tr w14:paraId="2ADE5F10">
        <w:tblPrEx>
          <w:tblCellMar>
            <w:top w:w="0" w:type="dxa"/>
            <w:left w:w="0" w:type="dxa"/>
            <w:bottom w:w="0" w:type="dxa"/>
            <w:right w:w="0" w:type="dxa"/>
          </w:tblCellMar>
        </w:tblPrEx>
        <w:trPr>
          <w:trHeight w:val="39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F73EC">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450A7">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220F">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②配送产品包装损坏，每发现1箱(件、个)扣</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9D2D7">
            <w:pPr>
              <w:widowControl/>
              <w:spacing w:line="360" w:lineRule="exact"/>
              <w:jc w:val="left"/>
              <w:textAlignment w:val="center"/>
              <w:rPr>
                <w:rFonts w:ascii="仿宋_GB2312" w:hAnsi="仿宋_GB2312" w:eastAsia="仿宋_GB2312" w:cs="仿宋_GB2312"/>
                <w:kern w:val="0"/>
                <w:sz w:val="24"/>
                <w:lang w:bidi="ar"/>
              </w:rPr>
            </w:pPr>
          </w:p>
        </w:tc>
      </w:tr>
      <w:tr w14:paraId="7AD1B7E8">
        <w:tblPrEx>
          <w:tblCellMar>
            <w:top w:w="0" w:type="dxa"/>
            <w:left w:w="0" w:type="dxa"/>
            <w:bottom w:w="0" w:type="dxa"/>
            <w:right w:w="0" w:type="dxa"/>
          </w:tblCellMar>
        </w:tblPrEx>
        <w:trPr>
          <w:trHeight w:val="30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1F35D">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442B0">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6DA38">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③未提供近生产日期1年内</w:t>
            </w:r>
            <w:r>
              <w:rPr>
                <w:rFonts w:hint="eastAsia" w:ascii="仿宋_GB2312" w:hAnsi="仿宋_GB2312" w:eastAsia="仿宋_GB2312" w:cs="仿宋_GB2312"/>
                <w:kern w:val="0"/>
                <w:sz w:val="24"/>
                <w:lang w:eastAsia="zh-CN" w:bidi="ar"/>
              </w:rPr>
              <w:t>或提供</w:t>
            </w:r>
            <w:r>
              <w:rPr>
                <w:rFonts w:hint="eastAsia" w:ascii="仿宋_GB2312" w:hAnsi="仿宋_GB2312" w:eastAsia="仿宋_GB2312" w:cs="仿宋_GB2312"/>
                <w:kern w:val="0"/>
                <w:sz w:val="24"/>
                <w:lang w:bidi="ar"/>
              </w:rPr>
              <w:t>近失效期半年的产品，每发现1次扣</w:t>
            </w:r>
            <w:r>
              <w:rPr>
                <w:rFonts w:hint="eastAsia" w:ascii="仿宋_GB2312" w:hAnsi="仿宋_GB2312" w:eastAsia="仿宋_GB2312" w:cs="仿宋_GB2312"/>
                <w:kern w:val="0"/>
                <w:sz w:val="24"/>
                <w:lang w:val="en-US" w:eastAsia="zh-CN" w:bidi="ar"/>
              </w:rPr>
              <w:t>3</w:t>
            </w:r>
            <w:r>
              <w:rPr>
                <w:rFonts w:hint="eastAsia" w:ascii="仿宋_GB2312" w:hAnsi="仿宋_GB2312" w:eastAsia="仿宋_GB2312" w:cs="仿宋_GB2312"/>
                <w:kern w:val="0"/>
                <w:sz w:val="24"/>
                <w:lang w:bidi="ar"/>
              </w:rPr>
              <w:t>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C7E1F">
            <w:pPr>
              <w:widowControl/>
              <w:spacing w:line="360" w:lineRule="exact"/>
              <w:jc w:val="left"/>
              <w:textAlignment w:val="center"/>
              <w:rPr>
                <w:rFonts w:ascii="仿宋_GB2312" w:hAnsi="仿宋_GB2312" w:eastAsia="仿宋_GB2312" w:cs="仿宋_GB2312"/>
                <w:kern w:val="0"/>
                <w:sz w:val="24"/>
                <w:lang w:bidi="ar"/>
              </w:rPr>
            </w:pPr>
          </w:p>
        </w:tc>
      </w:tr>
      <w:tr w14:paraId="121DE1E9">
        <w:tblPrEx>
          <w:tblCellMar>
            <w:top w:w="0" w:type="dxa"/>
            <w:left w:w="0" w:type="dxa"/>
            <w:bottom w:w="0" w:type="dxa"/>
            <w:right w:w="0" w:type="dxa"/>
          </w:tblCellMar>
        </w:tblPrEx>
        <w:trPr>
          <w:trHeight w:val="305"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D8BC0">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5A542">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产品</w:t>
            </w:r>
          </w:p>
          <w:p w14:paraId="05D78C47">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价格</w:t>
            </w: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76836">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①供应产品价格高于市场价格，每发现1个产品扣2分；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2A6D5">
            <w:pPr>
              <w:widowControl/>
              <w:spacing w:line="360" w:lineRule="exact"/>
              <w:jc w:val="left"/>
              <w:textAlignment w:val="center"/>
              <w:rPr>
                <w:rFonts w:ascii="仿宋_GB2312" w:hAnsi="仿宋_GB2312" w:eastAsia="仿宋_GB2312" w:cs="仿宋_GB2312"/>
                <w:kern w:val="0"/>
                <w:sz w:val="24"/>
                <w:lang w:bidi="ar"/>
              </w:rPr>
            </w:pPr>
          </w:p>
        </w:tc>
      </w:tr>
      <w:tr w14:paraId="7459B01C">
        <w:tblPrEx>
          <w:tblCellMar>
            <w:top w:w="0" w:type="dxa"/>
            <w:left w:w="0" w:type="dxa"/>
            <w:bottom w:w="0" w:type="dxa"/>
            <w:right w:w="0" w:type="dxa"/>
          </w:tblCellMar>
        </w:tblPrEx>
        <w:trPr>
          <w:trHeight w:val="825"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1A822">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E47BD">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F44DE">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②产品进入医院后，原则上不能上涨价格，如因产品生产成本大幅上涨， 经医院审核同意后可进行相应的价格调整。每发生1个产品价格上涨，扣3分。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6EA1D">
            <w:pPr>
              <w:widowControl/>
              <w:spacing w:line="360" w:lineRule="exact"/>
              <w:jc w:val="left"/>
              <w:textAlignment w:val="center"/>
              <w:rPr>
                <w:rFonts w:ascii="仿宋_GB2312" w:hAnsi="仿宋_GB2312" w:eastAsia="仿宋_GB2312" w:cs="仿宋_GB2312"/>
                <w:kern w:val="0"/>
                <w:sz w:val="24"/>
                <w:lang w:bidi="ar"/>
              </w:rPr>
            </w:pPr>
          </w:p>
        </w:tc>
      </w:tr>
      <w:tr w14:paraId="5E569BD8">
        <w:tblPrEx>
          <w:tblCellMar>
            <w:top w:w="0" w:type="dxa"/>
            <w:left w:w="0" w:type="dxa"/>
            <w:bottom w:w="0" w:type="dxa"/>
            <w:right w:w="0" w:type="dxa"/>
          </w:tblCellMar>
        </w:tblPrEx>
        <w:trPr>
          <w:trHeight w:val="65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0A0C7">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72210">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61B4A">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③未及时通知医院降价导致医院采购价高于省联盟价或阳光挂网平台限价的，每个产品扣罚5分。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757F4">
            <w:pPr>
              <w:widowControl/>
              <w:spacing w:line="360" w:lineRule="exact"/>
              <w:jc w:val="left"/>
              <w:textAlignment w:val="center"/>
              <w:rPr>
                <w:rFonts w:ascii="仿宋_GB2312" w:hAnsi="仿宋_GB2312" w:eastAsia="仿宋_GB2312" w:cs="仿宋_GB2312"/>
                <w:kern w:val="0"/>
                <w:sz w:val="24"/>
                <w:lang w:bidi="ar"/>
              </w:rPr>
            </w:pPr>
          </w:p>
        </w:tc>
      </w:tr>
      <w:tr w14:paraId="69EB6450">
        <w:tblPrEx>
          <w:tblCellMar>
            <w:top w:w="0" w:type="dxa"/>
            <w:left w:w="0" w:type="dxa"/>
            <w:bottom w:w="0" w:type="dxa"/>
            <w:right w:w="0" w:type="dxa"/>
          </w:tblCellMar>
        </w:tblPrEx>
        <w:trPr>
          <w:trHeight w:val="411"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1DB01">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A6537">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供货</w:t>
            </w:r>
          </w:p>
          <w:p w14:paraId="52FA5CDB">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能力</w:t>
            </w: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7B572">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①未能准时、正确提供 销售单据或单据与产品不一致的，发生1次扣</w:t>
            </w:r>
            <w:r>
              <w:rPr>
                <w:rFonts w:hint="eastAsia" w:ascii="仿宋_GB2312" w:hAnsi="仿宋_GB2312" w:eastAsia="仿宋_GB2312" w:cs="仿宋_GB2312"/>
                <w:kern w:val="0"/>
                <w:sz w:val="24"/>
                <w:lang w:val="en-US" w:eastAsia="zh-CN" w:bidi="ar"/>
              </w:rPr>
              <w:t>5</w:t>
            </w:r>
            <w:r>
              <w:rPr>
                <w:rFonts w:hint="eastAsia" w:ascii="仿宋_GB2312" w:hAnsi="仿宋_GB2312" w:eastAsia="仿宋_GB2312" w:cs="仿宋_GB2312"/>
                <w:kern w:val="0"/>
                <w:sz w:val="24"/>
                <w:lang w:bidi="ar"/>
              </w:rPr>
              <w:t>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1B479">
            <w:pPr>
              <w:widowControl/>
              <w:spacing w:line="360" w:lineRule="exact"/>
              <w:jc w:val="left"/>
              <w:textAlignment w:val="center"/>
              <w:rPr>
                <w:rFonts w:ascii="仿宋_GB2312" w:hAnsi="仿宋_GB2312" w:eastAsia="仿宋_GB2312" w:cs="仿宋_GB2312"/>
                <w:kern w:val="0"/>
                <w:sz w:val="24"/>
                <w:lang w:bidi="ar"/>
              </w:rPr>
            </w:pPr>
          </w:p>
        </w:tc>
      </w:tr>
      <w:tr w14:paraId="7259055E">
        <w:tblPrEx>
          <w:tblCellMar>
            <w:top w:w="0" w:type="dxa"/>
            <w:left w:w="0" w:type="dxa"/>
            <w:bottom w:w="0" w:type="dxa"/>
            <w:right w:w="0" w:type="dxa"/>
          </w:tblCellMar>
        </w:tblPrEx>
        <w:trPr>
          <w:trHeight w:val="613"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E1E90">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5A354">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61A60">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②不能按要求的时间将订购耗材及时送到的，每发生1次扣2分；如果严重影响临床工作的，1次扣5分；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482C5">
            <w:pPr>
              <w:widowControl/>
              <w:spacing w:line="360" w:lineRule="exact"/>
              <w:jc w:val="left"/>
              <w:textAlignment w:val="center"/>
              <w:rPr>
                <w:rFonts w:ascii="仿宋_GB2312" w:hAnsi="仿宋_GB2312" w:eastAsia="仿宋_GB2312" w:cs="仿宋_GB2312"/>
                <w:kern w:val="0"/>
                <w:sz w:val="24"/>
                <w:lang w:bidi="ar"/>
              </w:rPr>
            </w:pPr>
          </w:p>
        </w:tc>
      </w:tr>
      <w:tr w14:paraId="0594FBC0">
        <w:tblPrEx>
          <w:tblCellMar>
            <w:top w:w="0" w:type="dxa"/>
            <w:left w:w="0" w:type="dxa"/>
            <w:bottom w:w="0" w:type="dxa"/>
            <w:right w:w="0" w:type="dxa"/>
          </w:tblCellMar>
        </w:tblPrEx>
        <w:trPr>
          <w:trHeight w:val="37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FCD2D">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9F1CC">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B3443">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①无法采用直接送货到医院的，每次扣1分。；</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512C2E">
            <w:pPr>
              <w:widowControl/>
              <w:spacing w:line="360" w:lineRule="exact"/>
              <w:textAlignment w:val="center"/>
              <w:rPr>
                <w:rFonts w:ascii="仿宋_GB2312" w:hAnsi="仿宋_GB2312" w:eastAsia="仿宋_GB2312" w:cs="仿宋_GB2312"/>
                <w:kern w:val="0"/>
                <w:sz w:val="24"/>
                <w:lang w:bidi="ar"/>
              </w:rPr>
            </w:pPr>
          </w:p>
        </w:tc>
      </w:tr>
      <w:tr w14:paraId="2726EB93">
        <w:tblPrEx>
          <w:tblCellMar>
            <w:top w:w="0" w:type="dxa"/>
            <w:left w:w="0" w:type="dxa"/>
            <w:bottom w:w="0" w:type="dxa"/>
            <w:right w:w="0" w:type="dxa"/>
          </w:tblCellMar>
        </w:tblPrEx>
        <w:trPr>
          <w:trHeight w:val="44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CDBCB">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08956">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供应商信誉</w:t>
            </w:r>
          </w:p>
        </w:tc>
        <w:tc>
          <w:tcPr>
            <w:tcW w:w="7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FF4CC">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①收到过医院“警告”记录的，1 次扣5分；</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A1E7E">
            <w:pPr>
              <w:widowControl/>
              <w:spacing w:line="360" w:lineRule="exact"/>
              <w:textAlignment w:val="center"/>
              <w:rPr>
                <w:rFonts w:ascii="仿宋_GB2312" w:hAnsi="仿宋_GB2312" w:eastAsia="仿宋_GB2312" w:cs="仿宋_GB2312"/>
                <w:kern w:val="0"/>
                <w:sz w:val="24"/>
                <w:lang w:bidi="ar"/>
              </w:rPr>
            </w:pPr>
          </w:p>
        </w:tc>
      </w:tr>
      <w:tr w14:paraId="7D57FB3C">
        <w:tblPrEx>
          <w:tblCellMar>
            <w:top w:w="0" w:type="dxa"/>
            <w:left w:w="0" w:type="dxa"/>
            <w:bottom w:w="0" w:type="dxa"/>
            <w:right w:w="0" w:type="dxa"/>
          </w:tblCellMar>
        </w:tblPrEx>
        <w:trPr>
          <w:trHeight w:val="40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62CF7">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65BD">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7F287">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②在评价年度，变更企业名称的，1次扣2分。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E4298">
            <w:pPr>
              <w:widowControl/>
              <w:spacing w:line="360" w:lineRule="exact"/>
              <w:jc w:val="left"/>
              <w:textAlignment w:val="center"/>
              <w:rPr>
                <w:rFonts w:ascii="仿宋_GB2312" w:hAnsi="仿宋_GB2312" w:eastAsia="仿宋_GB2312" w:cs="仿宋_GB2312"/>
                <w:kern w:val="0"/>
                <w:sz w:val="24"/>
                <w:lang w:bidi="ar"/>
              </w:rPr>
            </w:pPr>
          </w:p>
        </w:tc>
      </w:tr>
      <w:tr w14:paraId="709A225C">
        <w:tblPrEx>
          <w:tblCellMar>
            <w:top w:w="0" w:type="dxa"/>
            <w:left w:w="0" w:type="dxa"/>
            <w:bottom w:w="0" w:type="dxa"/>
            <w:right w:w="0" w:type="dxa"/>
          </w:tblCellMar>
        </w:tblPrEx>
        <w:trPr>
          <w:trHeight w:val="466"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677AC">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A9D63">
            <w:pPr>
              <w:widowControl/>
              <w:spacing w:line="360" w:lineRule="exact"/>
              <w:jc w:val="center"/>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售后</w:t>
            </w:r>
          </w:p>
          <w:p w14:paraId="691A29E5">
            <w:pPr>
              <w:widowControl/>
              <w:spacing w:line="36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服务</w:t>
            </w:r>
          </w:p>
        </w:tc>
        <w:tc>
          <w:tcPr>
            <w:tcW w:w="7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D97D6">
            <w:pPr>
              <w:widowControl/>
              <w:spacing w:line="360" w:lineRule="exac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①发现一个产品证件过期未及时更换的，扣3分；</w:t>
            </w:r>
          </w:p>
        </w:tc>
        <w:tc>
          <w:tcPr>
            <w:tcW w:w="8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1C8E9">
            <w:pPr>
              <w:widowControl/>
              <w:spacing w:line="360" w:lineRule="exact"/>
              <w:textAlignment w:val="center"/>
              <w:rPr>
                <w:rFonts w:ascii="仿宋_GB2312" w:hAnsi="仿宋_GB2312" w:eastAsia="仿宋_GB2312" w:cs="仿宋_GB2312"/>
                <w:kern w:val="0"/>
                <w:sz w:val="24"/>
                <w:lang w:bidi="ar"/>
              </w:rPr>
            </w:pPr>
          </w:p>
        </w:tc>
      </w:tr>
      <w:tr w14:paraId="1B8E2D58">
        <w:tblPrEx>
          <w:tblCellMar>
            <w:top w:w="0" w:type="dxa"/>
            <w:left w:w="0" w:type="dxa"/>
            <w:bottom w:w="0" w:type="dxa"/>
            <w:right w:w="0" w:type="dxa"/>
          </w:tblCellMar>
        </w:tblPrEx>
        <w:trPr>
          <w:trHeight w:val="629"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E5486">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2B6E9">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B5190">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②处理科室投诉反应慢，不积极的，每发生 1次扣2分，如果因此严重影响临床工作的，1次扣5分；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E99E">
            <w:pPr>
              <w:widowControl/>
              <w:spacing w:line="360" w:lineRule="exact"/>
              <w:jc w:val="left"/>
              <w:textAlignment w:val="center"/>
              <w:rPr>
                <w:rFonts w:ascii="仿宋_GB2312" w:hAnsi="仿宋_GB2312" w:eastAsia="仿宋_GB2312" w:cs="仿宋_GB2312"/>
                <w:kern w:val="0"/>
                <w:sz w:val="24"/>
                <w:lang w:bidi="ar"/>
              </w:rPr>
            </w:pPr>
          </w:p>
        </w:tc>
      </w:tr>
      <w:tr w14:paraId="605DC081">
        <w:tblPrEx>
          <w:tblCellMar>
            <w:top w:w="0" w:type="dxa"/>
            <w:left w:w="0" w:type="dxa"/>
            <w:bottom w:w="0" w:type="dxa"/>
            <w:right w:w="0" w:type="dxa"/>
          </w:tblCellMar>
        </w:tblPrEx>
        <w:trPr>
          <w:trHeight w:val="718"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9E4D6">
            <w:pPr>
              <w:spacing w:line="360" w:lineRule="exact"/>
              <w:jc w:val="center"/>
              <w:rPr>
                <w:rFonts w:ascii="仿宋_GB2312" w:hAnsi="仿宋_GB2312" w:eastAsia="仿宋_GB2312" w:cs="仿宋_GB2312"/>
                <w:sz w:val="24"/>
              </w:rPr>
            </w:pPr>
          </w:p>
        </w:tc>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50D78">
            <w:pPr>
              <w:spacing w:line="360" w:lineRule="exact"/>
              <w:jc w:val="center"/>
              <w:rPr>
                <w:rFonts w:ascii="仿宋_GB2312" w:hAnsi="仿宋_GB2312" w:eastAsia="仿宋_GB2312" w:cs="仿宋_GB2312"/>
                <w:sz w:val="24"/>
              </w:rPr>
            </w:pPr>
          </w:p>
        </w:tc>
        <w:tc>
          <w:tcPr>
            <w:tcW w:w="7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1EF74">
            <w:pPr>
              <w:widowControl/>
              <w:spacing w:line="36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③供应商不及时更换或不愿意处理包装破损或质量不合格产品的，1次扣2分；</w:t>
            </w:r>
          </w:p>
        </w:tc>
        <w:tc>
          <w:tcPr>
            <w:tcW w:w="8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B8FB6">
            <w:pPr>
              <w:widowControl/>
              <w:spacing w:line="360" w:lineRule="exact"/>
              <w:jc w:val="left"/>
              <w:textAlignment w:val="center"/>
              <w:rPr>
                <w:rFonts w:ascii="仿宋_GB2312" w:hAnsi="仿宋_GB2312" w:eastAsia="仿宋_GB2312" w:cs="仿宋_GB2312"/>
                <w:kern w:val="0"/>
                <w:sz w:val="24"/>
                <w:lang w:bidi="ar"/>
              </w:rPr>
            </w:pPr>
          </w:p>
        </w:tc>
      </w:tr>
    </w:tbl>
    <w:p w14:paraId="631C9913">
      <w:pPr>
        <w:pStyle w:val="6"/>
        <w:ind w:firstLine="480" w:firstLineChars="200"/>
        <w:rPr>
          <w:rFonts w:hint="eastAsia" w:hAnsi="仿宋_GB2312" w:eastAsia="仿宋_GB2312" w:cs="仿宋_GB2312"/>
          <w:sz w:val="24"/>
          <w:szCs w:val="24"/>
          <w:lang w:val="en-US" w:eastAsia="zh-CN"/>
        </w:rPr>
      </w:pPr>
      <w:r>
        <w:rPr>
          <w:rFonts w:hint="eastAsia" w:ascii="仿宋_GB2312" w:hAnsi="仿宋_GB2312" w:eastAsia="仿宋_GB2312" w:cs="仿宋_GB2312"/>
          <w:sz w:val="24"/>
        </w:rPr>
        <w:t>注：90-100分为优秀，80-89分为良好，60-79分为及格，60分以下为不及格</w:t>
      </w:r>
      <w:r>
        <w:rPr>
          <w:rFonts w:hint="eastAsia" w:ascii="仿宋_GB2312" w:hAnsi="仿宋_GB2312" w:eastAsia="仿宋_GB2312" w:cs="仿宋_GB2312"/>
          <w:sz w:val="24"/>
          <w:lang w:val="en-US" w:eastAsia="zh-CN"/>
        </w:rPr>
        <w:t>.考核分数达到良好及以上才能续签下一年的合同。</w:t>
      </w:r>
    </w:p>
    <w:p w14:paraId="1F3E4C25">
      <w:pPr>
        <w:pStyle w:val="7"/>
        <w:rPr>
          <w:rFonts w:hAnsi="仿宋_GB2312" w:cs="仿宋_GB2312"/>
          <w:sz w:val="24"/>
          <w:szCs w:val="24"/>
        </w:rPr>
      </w:pPr>
    </w:p>
    <w:p w14:paraId="48B5834C">
      <w:pPr>
        <w:rPr>
          <w:rFonts w:hAnsi="仿宋_GB2312" w:cs="仿宋_GB2312"/>
          <w:sz w:val="24"/>
          <w:szCs w:val="24"/>
        </w:rPr>
      </w:pPr>
    </w:p>
    <w:p w14:paraId="4D965372">
      <w:pPr>
        <w:pStyle w:val="12"/>
      </w:pPr>
    </w:p>
    <w:p w14:paraId="685182BD">
      <w:pPr>
        <w:pStyle w:val="7"/>
      </w:pPr>
    </w:p>
    <w:p w14:paraId="75197109"/>
    <w:p w14:paraId="3DD4DEBB">
      <w:pPr>
        <w:pStyle w:val="12"/>
      </w:pPr>
    </w:p>
    <w:p w14:paraId="3D5AE2F4">
      <w:pPr>
        <w:pStyle w:val="2"/>
        <w:spacing w:before="0" w:after="0" w:line="240" w:lineRule="auto"/>
        <w:ind w:firstLine="1920" w:firstLineChars="600"/>
        <w:jc w:val="both"/>
        <w:rPr>
          <w:rFonts w:ascii="方正小标宋简体" w:hAnsi="方正小标宋简体" w:eastAsia="方正小标宋简体" w:cs="方正小标宋简体"/>
          <w:b w:val="0"/>
          <w:bCs/>
          <w:sz w:val="32"/>
          <w:szCs w:val="20"/>
        </w:rPr>
      </w:pPr>
      <w:bookmarkStart w:id="19" w:name="_Toc14801"/>
      <w:bookmarkStart w:id="20" w:name="_Toc8854"/>
      <w:r>
        <w:rPr>
          <w:rFonts w:hint="eastAsia" w:ascii="方正小标宋简体" w:hAnsi="方正小标宋简体" w:eastAsia="方正小标宋简体" w:cs="方正小标宋简体"/>
          <w:b w:val="0"/>
          <w:bCs/>
          <w:sz w:val="32"/>
          <w:szCs w:val="20"/>
        </w:rPr>
        <w:t>第</w:t>
      </w:r>
      <w:r>
        <w:rPr>
          <w:rFonts w:hint="eastAsia" w:ascii="方正小标宋简体" w:hAnsi="方正小标宋简体" w:eastAsia="方正小标宋简体" w:cs="方正小标宋简体"/>
          <w:b w:val="0"/>
          <w:bCs/>
          <w:sz w:val="32"/>
          <w:szCs w:val="20"/>
          <w:lang w:eastAsia="zh-CN"/>
        </w:rPr>
        <w:t>五</w:t>
      </w:r>
      <w:r>
        <w:rPr>
          <w:rFonts w:hint="eastAsia" w:ascii="方正小标宋简体" w:hAnsi="方正小标宋简体" w:eastAsia="方正小标宋简体" w:cs="方正小标宋简体"/>
          <w:b w:val="0"/>
          <w:bCs/>
          <w:sz w:val="32"/>
          <w:szCs w:val="20"/>
        </w:rPr>
        <w:t>章 遴选响应文件格式及附件</w:t>
      </w:r>
      <w:bookmarkEnd w:id="18"/>
      <w:bookmarkEnd w:id="19"/>
      <w:bookmarkEnd w:id="20"/>
    </w:p>
    <w:p w14:paraId="69067CEA">
      <w:pPr>
        <w:jc w:val="center"/>
        <w:rPr>
          <w:rFonts w:ascii="仿宋" w:hAnsi="仿宋" w:eastAsia="仿宋" w:cs="仿宋"/>
          <w:b/>
          <w:bCs/>
          <w:sz w:val="32"/>
          <w:szCs w:val="40"/>
        </w:rPr>
      </w:pPr>
      <w:r>
        <w:rPr>
          <w:rFonts w:hint="eastAsia" w:ascii="仿宋" w:hAnsi="仿宋" w:eastAsia="仿宋" w:cs="仿宋"/>
          <w:b/>
          <w:bCs/>
          <w:sz w:val="32"/>
          <w:szCs w:val="40"/>
        </w:rPr>
        <w:t>医用耗材供应商遴选响应采购文件目录</w:t>
      </w:r>
    </w:p>
    <w:tbl>
      <w:tblPr>
        <w:tblStyle w:val="14"/>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6272"/>
        <w:gridCol w:w="1839"/>
        <w:gridCol w:w="832"/>
      </w:tblGrid>
      <w:tr w14:paraId="71F6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4475F3C7">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6272" w:type="dxa"/>
            <w:shd w:val="clear" w:color="auto" w:fill="auto"/>
            <w:vAlign w:val="center"/>
          </w:tcPr>
          <w:p w14:paraId="1A942C9D">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资料名称</w:t>
            </w:r>
          </w:p>
        </w:tc>
        <w:tc>
          <w:tcPr>
            <w:tcW w:w="1839" w:type="dxa"/>
            <w:shd w:val="clear" w:color="auto" w:fill="auto"/>
            <w:vAlign w:val="center"/>
          </w:tcPr>
          <w:p w14:paraId="28C5E08D">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要求</w:t>
            </w:r>
          </w:p>
        </w:tc>
        <w:tc>
          <w:tcPr>
            <w:tcW w:w="832" w:type="dxa"/>
            <w:shd w:val="clear" w:color="auto" w:fill="auto"/>
            <w:vAlign w:val="center"/>
          </w:tcPr>
          <w:p w14:paraId="75600210">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页码</w:t>
            </w:r>
          </w:p>
        </w:tc>
      </w:tr>
      <w:tr w14:paraId="202D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14713991">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6FF43833">
            <w:pPr>
              <w:rPr>
                <w:rFonts w:ascii="仿宋_GB2312" w:hAnsi="仿宋_GB2312" w:eastAsia="仿宋_GB2312" w:cs="仿宋_GB2312"/>
                <w:szCs w:val="21"/>
              </w:rPr>
            </w:pPr>
            <w:r>
              <w:rPr>
                <w:rFonts w:hint="eastAsia" w:ascii="仿宋_GB2312" w:hAnsi="仿宋_GB2312" w:eastAsia="仿宋_GB2312" w:cs="仿宋_GB2312"/>
                <w:szCs w:val="21"/>
              </w:rPr>
              <w:t>承诺书及遴选供应商反商业贿赂承诺书（格式）</w:t>
            </w:r>
          </w:p>
        </w:tc>
        <w:tc>
          <w:tcPr>
            <w:tcW w:w="1839" w:type="dxa"/>
            <w:shd w:val="clear" w:color="auto" w:fill="auto"/>
            <w:vAlign w:val="center"/>
          </w:tcPr>
          <w:p w14:paraId="70642634">
            <w:pPr>
              <w:jc w:val="center"/>
              <w:rPr>
                <w:rFonts w:ascii="仿宋_GB2312" w:hAnsi="仿宋_GB2312" w:eastAsia="仿宋_GB2312" w:cs="仿宋_GB2312"/>
                <w:b/>
                <w:bCs/>
                <w:szCs w:val="21"/>
              </w:rPr>
            </w:pPr>
            <w:r>
              <w:rPr>
                <w:rFonts w:hint="eastAsia" w:ascii="仿宋_GB2312" w:hAnsi="仿宋_GB2312" w:eastAsia="仿宋_GB2312" w:cs="仿宋_GB2312"/>
                <w:szCs w:val="21"/>
              </w:rPr>
              <w:t>必备</w:t>
            </w:r>
          </w:p>
        </w:tc>
        <w:tc>
          <w:tcPr>
            <w:tcW w:w="832" w:type="dxa"/>
            <w:shd w:val="clear" w:color="auto" w:fill="auto"/>
            <w:vAlign w:val="center"/>
          </w:tcPr>
          <w:p w14:paraId="601854D8">
            <w:pPr>
              <w:jc w:val="center"/>
              <w:rPr>
                <w:rFonts w:ascii="仿宋_GB2312" w:hAnsi="仿宋_GB2312" w:eastAsia="仿宋_GB2312" w:cs="仿宋_GB2312"/>
                <w:b/>
                <w:bCs/>
                <w:szCs w:val="21"/>
              </w:rPr>
            </w:pPr>
          </w:p>
        </w:tc>
      </w:tr>
      <w:tr w14:paraId="7E33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0401BA91">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1EAB548E">
            <w:pPr>
              <w:rPr>
                <w:rFonts w:ascii="仿宋_GB2312" w:hAnsi="仿宋_GB2312" w:eastAsia="仿宋_GB2312" w:cs="仿宋_GB2312"/>
                <w:szCs w:val="21"/>
              </w:rPr>
            </w:pPr>
            <w:r>
              <w:rPr>
                <w:rFonts w:hint="eastAsia" w:ascii="仿宋_GB2312" w:hAnsi="仿宋_GB2312" w:eastAsia="仿宋_GB2312" w:cs="仿宋_GB2312"/>
                <w:szCs w:val="21"/>
              </w:rPr>
              <w:t>报价文件（格式）</w:t>
            </w:r>
          </w:p>
        </w:tc>
        <w:tc>
          <w:tcPr>
            <w:tcW w:w="1839" w:type="dxa"/>
            <w:shd w:val="clear" w:color="auto" w:fill="auto"/>
            <w:vAlign w:val="center"/>
          </w:tcPr>
          <w:p w14:paraId="7C614141">
            <w:pPr>
              <w:jc w:val="center"/>
              <w:rPr>
                <w:rFonts w:ascii="仿宋_GB2312" w:hAnsi="仿宋_GB2312" w:eastAsia="仿宋_GB2312" w:cs="仿宋_GB2312"/>
                <w:b/>
                <w:bCs/>
                <w:szCs w:val="21"/>
              </w:rPr>
            </w:pPr>
            <w:r>
              <w:rPr>
                <w:rFonts w:hint="eastAsia" w:ascii="仿宋_GB2312" w:hAnsi="仿宋_GB2312" w:eastAsia="仿宋_GB2312" w:cs="仿宋_GB2312"/>
                <w:szCs w:val="21"/>
              </w:rPr>
              <w:t>必备</w:t>
            </w:r>
          </w:p>
        </w:tc>
        <w:tc>
          <w:tcPr>
            <w:tcW w:w="832" w:type="dxa"/>
            <w:shd w:val="clear" w:color="auto" w:fill="auto"/>
            <w:vAlign w:val="center"/>
          </w:tcPr>
          <w:p w14:paraId="51184A9C">
            <w:pPr>
              <w:jc w:val="center"/>
              <w:rPr>
                <w:rFonts w:ascii="仿宋_GB2312" w:hAnsi="仿宋_GB2312" w:eastAsia="仿宋_GB2312" w:cs="仿宋_GB2312"/>
                <w:b/>
                <w:bCs/>
                <w:szCs w:val="21"/>
              </w:rPr>
            </w:pPr>
          </w:p>
        </w:tc>
      </w:tr>
      <w:tr w14:paraId="76D5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566472C8">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7074DE29">
            <w:pPr>
              <w:rPr>
                <w:rFonts w:ascii="仿宋_GB2312" w:hAnsi="仿宋_GB2312" w:eastAsia="仿宋_GB2312" w:cs="仿宋_GB2312"/>
                <w:szCs w:val="21"/>
              </w:rPr>
            </w:pPr>
            <w:r>
              <w:rPr>
                <w:rFonts w:hint="eastAsia" w:ascii="仿宋_GB2312" w:hAnsi="仿宋_GB2312" w:eastAsia="仿宋_GB2312" w:cs="仿宋_GB2312"/>
                <w:b/>
                <w:bCs/>
                <w:szCs w:val="21"/>
              </w:rPr>
              <w:t>供货价格承诺书</w:t>
            </w:r>
            <w:r>
              <w:rPr>
                <w:rFonts w:hint="eastAsia" w:ascii="仿宋_GB2312" w:hAnsi="仿宋_GB2312" w:eastAsia="仿宋_GB2312" w:cs="仿宋_GB2312"/>
                <w:szCs w:val="21"/>
              </w:rPr>
              <w:t xml:space="preserve"> (格式）</w:t>
            </w:r>
          </w:p>
        </w:tc>
        <w:tc>
          <w:tcPr>
            <w:tcW w:w="1839" w:type="dxa"/>
            <w:shd w:val="clear" w:color="auto" w:fill="auto"/>
            <w:vAlign w:val="center"/>
          </w:tcPr>
          <w:p w14:paraId="76ADB230">
            <w:pPr>
              <w:jc w:val="center"/>
              <w:rPr>
                <w:rFonts w:ascii="仿宋_GB2312" w:hAnsi="仿宋_GB2312" w:eastAsia="仿宋_GB2312" w:cs="仿宋_GB2312"/>
                <w:b/>
                <w:bCs/>
                <w:szCs w:val="21"/>
              </w:rPr>
            </w:pPr>
            <w:r>
              <w:rPr>
                <w:rFonts w:hint="eastAsia" w:ascii="仿宋_GB2312" w:hAnsi="仿宋_GB2312" w:eastAsia="仿宋_GB2312" w:cs="仿宋_GB2312"/>
                <w:szCs w:val="21"/>
              </w:rPr>
              <w:t>必备</w:t>
            </w:r>
          </w:p>
        </w:tc>
        <w:tc>
          <w:tcPr>
            <w:tcW w:w="832" w:type="dxa"/>
            <w:shd w:val="clear" w:color="auto" w:fill="auto"/>
            <w:vAlign w:val="center"/>
          </w:tcPr>
          <w:p w14:paraId="537F5168">
            <w:pPr>
              <w:jc w:val="center"/>
              <w:rPr>
                <w:rFonts w:ascii="仿宋_GB2312" w:hAnsi="仿宋_GB2312" w:eastAsia="仿宋_GB2312" w:cs="仿宋_GB2312"/>
                <w:b/>
                <w:bCs/>
                <w:szCs w:val="21"/>
              </w:rPr>
            </w:pPr>
          </w:p>
        </w:tc>
      </w:tr>
      <w:tr w14:paraId="0F84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2CE5A8A6">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3F47BF41">
            <w:pPr>
              <w:rPr>
                <w:rFonts w:ascii="仿宋_GB2312" w:hAnsi="仿宋_GB2312" w:eastAsia="仿宋_GB2312" w:cs="仿宋_GB2312"/>
                <w:szCs w:val="21"/>
              </w:rPr>
            </w:pPr>
            <w:r>
              <w:rPr>
                <w:rFonts w:hint="eastAsia" w:ascii="仿宋_GB2312" w:hAnsi="仿宋_GB2312" w:eastAsia="仿宋_GB2312" w:cs="仿宋_GB2312"/>
                <w:szCs w:val="21"/>
              </w:rPr>
              <w:t>保证书：指耗材的产品质量及提供资料真实性的保证</w:t>
            </w:r>
          </w:p>
        </w:tc>
        <w:tc>
          <w:tcPr>
            <w:tcW w:w="1839" w:type="dxa"/>
            <w:shd w:val="clear" w:color="auto" w:fill="auto"/>
            <w:vAlign w:val="center"/>
          </w:tcPr>
          <w:p w14:paraId="6137A769">
            <w:pPr>
              <w:jc w:val="center"/>
              <w:rPr>
                <w:rFonts w:ascii="仿宋_GB2312" w:hAnsi="仿宋_GB2312" w:eastAsia="仿宋_GB2312" w:cs="仿宋_GB2312"/>
                <w:szCs w:val="21"/>
              </w:rPr>
            </w:pPr>
            <w:r>
              <w:rPr>
                <w:rFonts w:hint="eastAsia" w:ascii="仿宋_GB2312" w:hAnsi="仿宋_GB2312" w:eastAsia="仿宋_GB2312" w:cs="仿宋_GB2312"/>
                <w:szCs w:val="21"/>
              </w:rPr>
              <w:t>必备</w:t>
            </w:r>
          </w:p>
        </w:tc>
        <w:tc>
          <w:tcPr>
            <w:tcW w:w="832" w:type="dxa"/>
            <w:shd w:val="clear" w:color="auto" w:fill="auto"/>
            <w:vAlign w:val="center"/>
          </w:tcPr>
          <w:p w14:paraId="47C081F3">
            <w:pPr>
              <w:jc w:val="center"/>
              <w:rPr>
                <w:rFonts w:ascii="仿宋_GB2312" w:hAnsi="仿宋_GB2312" w:eastAsia="仿宋_GB2312" w:cs="仿宋_GB2312"/>
                <w:b/>
                <w:bCs/>
                <w:szCs w:val="21"/>
              </w:rPr>
            </w:pPr>
          </w:p>
        </w:tc>
      </w:tr>
      <w:tr w14:paraId="23A3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04F08F98">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73ED16FB">
            <w:pPr>
              <w:widowControl/>
              <w:jc w:val="left"/>
              <w:rPr>
                <w:rFonts w:ascii="仿宋_GB2312" w:hAnsi="仿宋_GB2312" w:eastAsia="仿宋_GB2312" w:cs="仿宋_GB2312"/>
                <w:b/>
                <w:bCs/>
                <w:szCs w:val="21"/>
              </w:rPr>
            </w:pPr>
            <w:r>
              <w:rPr>
                <w:rFonts w:hint="eastAsia" w:ascii="仿宋_GB2312" w:hAnsi="仿宋_GB2312" w:eastAsia="仿宋_GB2312" w:cs="仿宋_GB2312"/>
                <w:kern w:val="0"/>
                <w:szCs w:val="21"/>
                <w:lang w:val="en-US" w:eastAsia="zh-CN"/>
              </w:rPr>
              <w:t>供应商</w:t>
            </w:r>
            <w:r>
              <w:rPr>
                <w:rFonts w:hint="eastAsia" w:ascii="仿宋_GB2312" w:hAnsi="仿宋_GB2312" w:eastAsia="仿宋_GB2312" w:cs="仿宋_GB2312"/>
                <w:kern w:val="0"/>
                <w:szCs w:val="21"/>
              </w:rPr>
              <w:t>企业营业执照复印件（三证合一）</w:t>
            </w:r>
          </w:p>
        </w:tc>
        <w:tc>
          <w:tcPr>
            <w:tcW w:w="1839" w:type="dxa"/>
            <w:shd w:val="clear" w:color="auto" w:fill="auto"/>
            <w:vAlign w:val="center"/>
          </w:tcPr>
          <w:p w14:paraId="182DE641">
            <w:pPr>
              <w:jc w:val="center"/>
              <w:rPr>
                <w:rFonts w:ascii="仿宋_GB2312" w:hAnsi="仿宋_GB2312" w:eastAsia="仿宋_GB2312" w:cs="仿宋_GB2312"/>
                <w:szCs w:val="21"/>
              </w:rPr>
            </w:pPr>
            <w:r>
              <w:rPr>
                <w:rFonts w:hint="eastAsia" w:ascii="仿宋_GB2312" w:hAnsi="仿宋_GB2312" w:eastAsia="仿宋_GB2312" w:cs="仿宋_GB2312"/>
                <w:szCs w:val="21"/>
              </w:rPr>
              <w:t>必备</w:t>
            </w:r>
          </w:p>
        </w:tc>
        <w:tc>
          <w:tcPr>
            <w:tcW w:w="832" w:type="dxa"/>
            <w:shd w:val="clear" w:color="auto" w:fill="auto"/>
            <w:vAlign w:val="center"/>
          </w:tcPr>
          <w:p w14:paraId="44AEBA9A">
            <w:pPr>
              <w:jc w:val="center"/>
              <w:rPr>
                <w:rFonts w:ascii="仿宋_GB2312" w:hAnsi="仿宋_GB2312" w:eastAsia="仿宋_GB2312" w:cs="仿宋_GB2312"/>
                <w:b/>
                <w:bCs/>
                <w:szCs w:val="21"/>
              </w:rPr>
            </w:pPr>
          </w:p>
        </w:tc>
      </w:tr>
      <w:tr w14:paraId="7CB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42DBDC66">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463888E1">
            <w:pPr>
              <w:widowControl/>
              <w:jc w:val="left"/>
              <w:rPr>
                <w:rFonts w:ascii="仿宋_GB2312" w:hAnsi="仿宋_GB2312" w:eastAsia="仿宋_GB2312" w:cs="仿宋_GB2312"/>
                <w:kern w:val="0"/>
                <w:szCs w:val="21"/>
              </w:rPr>
            </w:pPr>
            <w:r>
              <w:rPr>
                <w:rFonts w:hint="eastAsia" w:ascii="仿宋_GB2312" w:hAnsi="仿宋_GB2312" w:eastAsia="仿宋_GB2312" w:cs="仿宋_GB2312"/>
                <w:szCs w:val="21"/>
              </w:rPr>
              <w:t>法定代表人或负责人身份证明书（附有法定代表人或负责人身份证复印件）</w:t>
            </w:r>
          </w:p>
        </w:tc>
        <w:tc>
          <w:tcPr>
            <w:tcW w:w="1839" w:type="dxa"/>
            <w:shd w:val="clear" w:color="auto" w:fill="auto"/>
            <w:vAlign w:val="center"/>
          </w:tcPr>
          <w:p w14:paraId="40242361">
            <w:pPr>
              <w:jc w:val="center"/>
              <w:rPr>
                <w:rFonts w:ascii="仿宋_GB2312" w:hAnsi="仿宋_GB2312" w:eastAsia="仿宋_GB2312" w:cs="仿宋_GB2312"/>
                <w:szCs w:val="21"/>
              </w:rPr>
            </w:pPr>
            <w:r>
              <w:rPr>
                <w:rFonts w:hint="eastAsia" w:ascii="仿宋_GB2312" w:hAnsi="仿宋_GB2312" w:eastAsia="仿宋_GB2312" w:cs="仿宋_GB2312"/>
                <w:kern w:val="0"/>
                <w:szCs w:val="21"/>
              </w:rPr>
              <w:t>必备</w:t>
            </w:r>
          </w:p>
        </w:tc>
        <w:tc>
          <w:tcPr>
            <w:tcW w:w="832" w:type="dxa"/>
            <w:shd w:val="clear" w:color="auto" w:fill="auto"/>
            <w:vAlign w:val="center"/>
          </w:tcPr>
          <w:p w14:paraId="2B8AD228">
            <w:pPr>
              <w:jc w:val="center"/>
              <w:rPr>
                <w:rFonts w:ascii="仿宋_GB2312" w:hAnsi="仿宋_GB2312" w:eastAsia="仿宋_GB2312" w:cs="仿宋_GB2312"/>
                <w:b/>
                <w:bCs/>
                <w:szCs w:val="21"/>
              </w:rPr>
            </w:pPr>
          </w:p>
        </w:tc>
      </w:tr>
      <w:tr w14:paraId="04A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773BFE88">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767ED362">
            <w:pPr>
              <w:widowControl/>
              <w:jc w:val="left"/>
              <w:rPr>
                <w:rFonts w:ascii="仿宋_GB2312" w:hAnsi="仿宋_GB2312" w:eastAsia="仿宋_GB2312" w:cs="仿宋_GB2312"/>
                <w:kern w:val="0"/>
                <w:szCs w:val="21"/>
              </w:rPr>
            </w:pPr>
            <w:r>
              <w:rPr>
                <w:rFonts w:hint="eastAsia" w:ascii="仿宋_GB2312" w:hAnsi="仿宋_GB2312" w:eastAsia="仿宋_GB2312" w:cs="仿宋_GB2312"/>
                <w:szCs w:val="21"/>
              </w:rPr>
              <w:t>法定代表人</w:t>
            </w:r>
            <w:r>
              <w:rPr>
                <w:rFonts w:hint="eastAsia" w:ascii="仿宋_GB2312" w:hAnsi="仿宋_GB2312" w:eastAsia="仿宋_GB2312" w:cs="仿宋_GB2312"/>
                <w:kern w:val="0"/>
                <w:szCs w:val="21"/>
              </w:rPr>
              <w:t>或负责人授权委托书（附有委托代理人身份证复印件）</w:t>
            </w:r>
          </w:p>
        </w:tc>
        <w:tc>
          <w:tcPr>
            <w:tcW w:w="1839" w:type="dxa"/>
            <w:shd w:val="clear" w:color="auto" w:fill="auto"/>
            <w:vAlign w:val="center"/>
          </w:tcPr>
          <w:p w14:paraId="4FAFBE53">
            <w:pPr>
              <w:widowControl/>
              <w:jc w:val="center"/>
              <w:rPr>
                <w:rFonts w:ascii="仿宋_GB2312" w:hAnsi="仿宋_GB2312" w:eastAsia="仿宋_GB2312" w:cs="仿宋_GB2312"/>
                <w:szCs w:val="21"/>
              </w:rPr>
            </w:pPr>
            <w:r>
              <w:rPr>
                <w:rFonts w:hint="eastAsia" w:ascii="仿宋_GB2312" w:hAnsi="仿宋_GB2312" w:eastAsia="仿宋_GB2312" w:cs="仿宋_GB2312"/>
                <w:kern w:val="0"/>
                <w:szCs w:val="21"/>
              </w:rPr>
              <w:t>委托代理人必备</w:t>
            </w:r>
          </w:p>
        </w:tc>
        <w:tc>
          <w:tcPr>
            <w:tcW w:w="832" w:type="dxa"/>
            <w:shd w:val="clear" w:color="auto" w:fill="auto"/>
            <w:vAlign w:val="center"/>
          </w:tcPr>
          <w:p w14:paraId="39D58907">
            <w:pPr>
              <w:jc w:val="center"/>
              <w:rPr>
                <w:rFonts w:ascii="仿宋_GB2312" w:hAnsi="仿宋_GB2312" w:eastAsia="仿宋_GB2312" w:cs="仿宋_GB2312"/>
                <w:b/>
                <w:bCs/>
                <w:szCs w:val="21"/>
              </w:rPr>
            </w:pPr>
          </w:p>
        </w:tc>
      </w:tr>
      <w:tr w14:paraId="405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3CBED260">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352C8E8D">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Cs w:val="21"/>
              </w:rPr>
              <w:t>供应商近三年内未被列入失信被执行人或重大税收违法失信主体证明</w:t>
            </w:r>
          </w:p>
        </w:tc>
        <w:tc>
          <w:tcPr>
            <w:tcW w:w="1839" w:type="dxa"/>
            <w:shd w:val="clear" w:color="auto" w:fill="auto"/>
            <w:vAlign w:val="center"/>
          </w:tcPr>
          <w:p w14:paraId="6FC7E9AD">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必备</w:t>
            </w:r>
          </w:p>
        </w:tc>
        <w:tc>
          <w:tcPr>
            <w:tcW w:w="832" w:type="dxa"/>
            <w:shd w:val="clear" w:color="auto" w:fill="auto"/>
            <w:vAlign w:val="center"/>
          </w:tcPr>
          <w:p w14:paraId="5184232B">
            <w:pPr>
              <w:jc w:val="center"/>
              <w:rPr>
                <w:rFonts w:ascii="仿宋_GB2312" w:hAnsi="仿宋_GB2312" w:eastAsia="仿宋_GB2312" w:cs="仿宋_GB2312"/>
                <w:b/>
                <w:bCs/>
                <w:szCs w:val="21"/>
              </w:rPr>
            </w:pPr>
          </w:p>
        </w:tc>
      </w:tr>
      <w:tr w14:paraId="3F44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5A8A9434">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1A2253D0">
            <w:pP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Cs w:val="21"/>
              </w:rPr>
              <w:t>配送企业资质证明：国家医疗保障平台药品和医用耗材招采管理子系统中产品价格和配送资质的系统操作界面截屏等文件</w:t>
            </w:r>
          </w:p>
        </w:tc>
        <w:tc>
          <w:tcPr>
            <w:tcW w:w="1839" w:type="dxa"/>
            <w:shd w:val="clear" w:color="auto" w:fill="auto"/>
            <w:vAlign w:val="center"/>
          </w:tcPr>
          <w:p w14:paraId="33D94517">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必备</w:t>
            </w:r>
          </w:p>
        </w:tc>
        <w:tc>
          <w:tcPr>
            <w:tcW w:w="832" w:type="dxa"/>
            <w:shd w:val="clear" w:color="auto" w:fill="auto"/>
            <w:vAlign w:val="center"/>
          </w:tcPr>
          <w:p w14:paraId="5AC041B6">
            <w:pPr>
              <w:jc w:val="center"/>
              <w:rPr>
                <w:rFonts w:ascii="仿宋_GB2312" w:hAnsi="仿宋_GB2312" w:eastAsia="仿宋_GB2312" w:cs="仿宋_GB2312"/>
                <w:b/>
                <w:bCs/>
                <w:szCs w:val="21"/>
              </w:rPr>
            </w:pPr>
          </w:p>
        </w:tc>
      </w:tr>
      <w:tr w14:paraId="3C12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101E26B9">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48061FFE">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供应商具有固定营业场所的相关证明材料</w:t>
            </w:r>
          </w:p>
        </w:tc>
        <w:tc>
          <w:tcPr>
            <w:tcW w:w="1839" w:type="dxa"/>
            <w:shd w:val="clear" w:color="auto" w:fill="auto"/>
            <w:vAlign w:val="center"/>
          </w:tcPr>
          <w:p w14:paraId="6BEA4F7C">
            <w:pPr>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szCs w:val="21"/>
              </w:rPr>
              <w:t>必备</w:t>
            </w:r>
          </w:p>
        </w:tc>
        <w:tc>
          <w:tcPr>
            <w:tcW w:w="832" w:type="dxa"/>
            <w:shd w:val="clear" w:color="auto" w:fill="auto"/>
            <w:vAlign w:val="center"/>
          </w:tcPr>
          <w:p w14:paraId="4C306AC9">
            <w:pPr>
              <w:jc w:val="center"/>
              <w:rPr>
                <w:rFonts w:ascii="仿宋_GB2312" w:hAnsi="仿宋_GB2312" w:eastAsia="仿宋_GB2312" w:cs="仿宋_GB2312"/>
                <w:b/>
                <w:bCs/>
                <w:szCs w:val="21"/>
              </w:rPr>
            </w:pPr>
          </w:p>
        </w:tc>
      </w:tr>
      <w:tr w14:paraId="5EEE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4C8015AF">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1B7C2AC4">
            <w:pPr>
              <w:tabs>
                <w:tab w:val="left" w:pos="1165"/>
              </w:tabs>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除企业法人外的主要控股人的信息</w:t>
            </w:r>
          </w:p>
        </w:tc>
        <w:tc>
          <w:tcPr>
            <w:tcW w:w="1839" w:type="dxa"/>
            <w:shd w:val="clear" w:color="auto" w:fill="auto"/>
            <w:vAlign w:val="center"/>
          </w:tcPr>
          <w:p w14:paraId="07828C07">
            <w:pPr>
              <w:jc w:val="center"/>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szCs w:val="21"/>
              </w:rPr>
              <w:t>必备</w:t>
            </w:r>
          </w:p>
        </w:tc>
        <w:tc>
          <w:tcPr>
            <w:tcW w:w="832" w:type="dxa"/>
            <w:shd w:val="clear" w:color="auto" w:fill="auto"/>
            <w:vAlign w:val="center"/>
          </w:tcPr>
          <w:p w14:paraId="004B7EAE">
            <w:pPr>
              <w:jc w:val="center"/>
              <w:rPr>
                <w:rFonts w:ascii="仿宋_GB2312" w:hAnsi="仿宋_GB2312" w:eastAsia="仿宋_GB2312" w:cs="仿宋_GB2312"/>
                <w:b/>
                <w:bCs/>
                <w:szCs w:val="21"/>
              </w:rPr>
            </w:pPr>
          </w:p>
        </w:tc>
      </w:tr>
      <w:tr w14:paraId="742CD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4D0492CC">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58A9444A">
            <w:pPr>
              <w:widowControl/>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被授权人近三个月社保证明（</w:t>
            </w:r>
            <w:r>
              <w:rPr>
                <w:rFonts w:hint="eastAsia" w:ascii="仿宋_GB2312" w:hAnsi="仿宋_GB2312" w:eastAsia="仿宋_GB2312" w:cs="仿宋_GB2312"/>
                <w:bCs/>
                <w:kern w:val="0"/>
                <w:szCs w:val="21"/>
                <w:lang w:bidi="ar"/>
              </w:rPr>
              <w:t>提供供应商</w:t>
            </w:r>
            <w:r>
              <w:rPr>
                <w:rFonts w:hint="eastAsia" w:ascii="仿宋_GB2312" w:hAnsi="仿宋_GB2312" w:eastAsia="仿宋_GB2312" w:cs="仿宋_GB2312"/>
                <w:bCs/>
                <w:szCs w:val="21"/>
                <w:lang w:bidi="ar"/>
              </w:rPr>
              <w:t>2025年以来任意连续</w:t>
            </w:r>
            <w:r>
              <w:rPr>
                <w:rFonts w:ascii="仿宋_GB2312" w:hAnsi="仿宋_GB2312" w:eastAsia="仿宋_GB2312" w:cs="仿宋_GB2312"/>
                <w:bCs/>
                <w:szCs w:val="21"/>
                <w:lang w:bidi="ar"/>
              </w:rPr>
              <w:t>3</w:t>
            </w:r>
            <w:r>
              <w:rPr>
                <w:rFonts w:hint="eastAsia" w:ascii="仿宋_GB2312" w:hAnsi="仿宋_GB2312" w:eastAsia="仿宋_GB2312" w:cs="仿宋_GB2312"/>
                <w:bCs/>
                <w:szCs w:val="21"/>
                <w:lang w:bidi="ar"/>
              </w:rPr>
              <w:t>个月为员工购买社保或养老的证明材料。</w:t>
            </w:r>
            <w:r>
              <w:rPr>
                <w:rFonts w:hint="eastAsia" w:ascii="仿宋_GB2312" w:hAnsi="仿宋_GB2312" w:eastAsia="仿宋_GB2312" w:cs="仿宋_GB2312"/>
                <w:szCs w:val="21"/>
              </w:rPr>
              <w:t>）</w:t>
            </w:r>
          </w:p>
        </w:tc>
        <w:tc>
          <w:tcPr>
            <w:tcW w:w="1839" w:type="dxa"/>
            <w:shd w:val="clear" w:color="auto" w:fill="auto"/>
            <w:vAlign w:val="center"/>
          </w:tcPr>
          <w:p w14:paraId="4B838D6F">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委托代理人必备</w:t>
            </w:r>
          </w:p>
        </w:tc>
        <w:tc>
          <w:tcPr>
            <w:tcW w:w="832" w:type="dxa"/>
            <w:shd w:val="clear" w:color="auto" w:fill="auto"/>
            <w:vAlign w:val="center"/>
          </w:tcPr>
          <w:p w14:paraId="10425E68">
            <w:pPr>
              <w:jc w:val="center"/>
              <w:rPr>
                <w:rFonts w:ascii="仿宋_GB2312" w:hAnsi="仿宋_GB2312" w:eastAsia="仿宋_GB2312" w:cs="仿宋_GB2312"/>
                <w:b/>
                <w:bCs/>
                <w:szCs w:val="21"/>
              </w:rPr>
            </w:pPr>
          </w:p>
        </w:tc>
      </w:tr>
      <w:tr w14:paraId="73E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5" w:type="dxa"/>
            <w:shd w:val="clear" w:color="auto" w:fill="auto"/>
            <w:vAlign w:val="center"/>
          </w:tcPr>
          <w:p w14:paraId="4B92AB7C">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731908FA">
            <w:pP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增值服务方案</w:t>
            </w:r>
          </w:p>
        </w:tc>
        <w:tc>
          <w:tcPr>
            <w:tcW w:w="1839" w:type="dxa"/>
            <w:shd w:val="clear" w:color="auto" w:fill="auto"/>
            <w:vAlign w:val="center"/>
          </w:tcPr>
          <w:p w14:paraId="57CEDB81">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如有</w:t>
            </w:r>
          </w:p>
        </w:tc>
        <w:tc>
          <w:tcPr>
            <w:tcW w:w="832" w:type="dxa"/>
            <w:shd w:val="clear" w:color="auto" w:fill="auto"/>
            <w:vAlign w:val="center"/>
          </w:tcPr>
          <w:p w14:paraId="3AD229C2">
            <w:pPr>
              <w:jc w:val="center"/>
              <w:rPr>
                <w:rFonts w:ascii="仿宋_GB2312" w:hAnsi="仿宋_GB2312" w:eastAsia="仿宋_GB2312" w:cs="仿宋_GB2312"/>
                <w:b/>
                <w:bCs/>
                <w:szCs w:val="21"/>
              </w:rPr>
            </w:pPr>
          </w:p>
        </w:tc>
      </w:tr>
      <w:tr w14:paraId="24A9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66342A44">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752099A2">
            <w:pP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售后服务方案或承诺</w:t>
            </w:r>
          </w:p>
        </w:tc>
        <w:tc>
          <w:tcPr>
            <w:tcW w:w="1839" w:type="dxa"/>
            <w:shd w:val="clear" w:color="auto" w:fill="auto"/>
            <w:vAlign w:val="center"/>
          </w:tcPr>
          <w:p w14:paraId="6D4A0833">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必备</w:t>
            </w:r>
          </w:p>
        </w:tc>
        <w:tc>
          <w:tcPr>
            <w:tcW w:w="832" w:type="dxa"/>
            <w:shd w:val="clear" w:color="auto" w:fill="auto"/>
            <w:vAlign w:val="center"/>
          </w:tcPr>
          <w:p w14:paraId="27524B90">
            <w:pPr>
              <w:jc w:val="center"/>
              <w:rPr>
                <w:rFonts w:ascii="仿宋_GB2312" w:hAnsi="仿宋_GB2312" w:eastAsia="仿宋_GB2312" w:cs="仿宋_GB2312"/>
                <w:szCs w:val="21"/>
              </w:rPr>
            </w:pPr>
          </w:p>
        </w:tc>
      </w:tr>
      <w:tr w14:paraId="3355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55" w:type="dxa"/>
            <w:shd w:val="clear" w:color="auto" w:fill="auto"/>
            <w:vAlign w:val="center"/>
          </w:tcPr>
          <w:p w14:paraId="4E5C7DF1">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64A7AD20">
            <w:pP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配送</w:t>
            </w:r>
            <w:r>
              <w:rPr>
                <w:rFonts w:hint="eastAsia" w:ascii="仿宋_GB2312" w:hAnsi="仿宋_GB2312" w:eastAsia="仿宋_GB2312" w:cs="仿宋_GB2312"/>
                <w:szCs w:val="21"/>
              </w:rPr>
              <w:t>方案</w:t>
            </w:r>
          </w:p>
        </w:tc>
        <w:tc>
          <w:tcPr>
            <w:tcW w:w="1839" w:type="dxa"/>
            <w:shd w:val="clear" w:color="auto" w:fill="auto"/>
            <w:vAlign w:val="center"/>
          </w:tcPr>
          <w:p w14:paraId="5D0CAA9D">
            <w:pPr>
              <w:jc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必备　</w:t>
            </w:r>
          </w:p>
        </w:tc>
        <w:tc>
          <w:tcPr>
            <w:tcW w:w="832" w:type="dxa"/>
            <w:shd w:val="clear" w:color="auto" w:fill="auto"/>
            <w:vAlign w:val="center"/>
          </w:tcPr>
          <w:p w14:paraId="42850771">
            <w:pPr>
              <w:jc w:val="center"/>
              <w:rPr>
                <w:rFonts w:ascii="仿宋_GB2312" w:hAnsi="仿宋_GB2312" w:eastAsia="仿宋_GB2312" w:cs="仿宋_GB2312"/>
                <w:szCs w:val="21"/>
              </w:rPr>
            </w:pPr>
          </w:p>
        </w:tc>
      </w:tr>
      <w:tr w14:paraId="67B6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shd w:val="clear" w:color="auto" w:fill="auto"/>
            <w:vAlign w:val="center"/>
          </w:tcPr>
          <w:p w14:paraId="5946771B">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382AD21F">
            <w:pP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业绩证明文件</w:t>
            </w:r>
          </w:p>
        </w:tc>
        <w:tc>
          <w:tcPr>
            <w:tcW w:w="1839" w:type="dxa"/>
            <w:shd w:val="clear" w:color="auto" w:fill="auto"/>
            <w:vAlign w:val="center"/>
          </w:tcPr>
          <w:p w14:paraId="77E9577B">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如有</w:t>
            </w:r>
          </w:p>
        </w:tc>
        <w:tc>
          <w:tcPr>
            <w:tcW w:w="832" w:type="dxa"/>
            <w:shd w:val="clear" w:color="auto" w:fill="auto"/>
            <w:vAlign w:val="center"/>
          </w:tcPr>
          <w:p w14:paraId="3F903110">
            <w:pPr>
              <w:jc w:val="center"/>
              <w:rPr>
                <w:rFonts w:ascii="仿宋_GB2312" w:hAnsi="仿宋_GB2312" w:eastAsia="仿宋_GB2312" w:cs="仿宋_GB2312"/>
                <w:szCs w:val="21"/>
              </w:rPr>
            </w:pPr>
          </w:p>
        </w:tc>
      </w:tr>
      <w:tr w14:paraId="5A32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shd w:val="clear" w:color="auto" w:fill="auto"/>
            <w:vAlign w:val="center"/>
          </w:tcPr>
          <w:p w14:paraId="266FA08E">
            <w:pPr>
              <w:pStyle w:val="22"/>
              <w:numPr>
                <w:ilvl w:val="0"/>
                <w:numId w:val="10"/>
              </w:numPr>
              <w:ind w:left="630" w:leftChars="0" w:firstLineChars="0"/>
              <w:jc w:val="center"/>
              <w:rPr>
                <w:rFonts w:ascii="仿宋_GB2312" w:hAnsi="仿宋_GB2312" w:eastAsia="仿宋_GB2312" w:cs="仿宋_GB2312"/>
                <w:szCs w:val="21"/>
              </w:rPr>
            </w:pPr>
          </w:p>
        </w:tc>
        <w:tc>
          <w:tcPr>
            <w:tcW w:w="6272" w:type="dxa"/>
            <w:shd w:val="clear" w:color="auto" w:fill="auto"/>
            <w:vAlign w:val="center"/>
          </w:tcPr>
          <w:p w14:paraId="50495516">
            <w:pPr>
              <w:widowControl/>
              <w:jc w:val="left"/>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投标人认为需要提供的其他证明材料</w:t>
            </w:r>
          </w:p>
        </w:tc>
        <w:tc>
          <w:tcPr>
            <w:tcW w:w="1839" w:type="dxa"/>
            <w:shd w:val="clear" w:color="auto" w:fill="auto"/>
            <w:vAlign w:val="center"/>
          </w:tcPr>
          <w:p w14:paraId="6F5D1937">
            <w:pPr>
              <w:widowControl/>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0"/>
                <w:szCs w:val="21"/>
              </w:rPr>
              <w:t>如有</w:t>
            </w:r>
          </w:p>
        </w:tc>
        <w:tc>
          <w:tcPr>
            <w:tcW w:w="832" w:type="dxa"/>
            <w:shd w:val="clear" w:color="auto" w:fill="auto"/>
            <w:vAlign w:val="center"/>
          </w:tcPr>
          <w:p w14:paraId="5B0B1E8C">
            <w:pPr>
              <w:jc w:val="center"/>
              <w:rPr>
                <w:rFonts w:ascii="仿宋_GB2312" w:hAnsi="仿宋_GB2312" w:eastAsia="仿宋_GB2312" w:cs="仿宋_GB2312"/>
                <w:szCs w:val="21"/>
              </w:rPr>
            </w:pPr>
          </w:p>
        </w:tc>
      </w:tr>
    </w:tbl>
    <w:p w14:paraId="5A06D725">
      <w:pPr>
        <w:snapToGrid w:val="0"/>
        <w:spacing w:line="360" w:lineRule="auto"/>
        <w:jc w:val="center"/>
        <w:rPr>
          <w:b/>
          <w:bCs/>
          <w:sz w:val="44"/>
          <w:szCs w:val="44"/>
        </w:rPr>
      </w:pPr>
    </w:p>
    <w:p w14:paraId="403CB8FF">
      <w:pP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br w:type="page"/>
      </w:r>
    </w:p>
    <w:p w14:paraId="4245279C">
      <w:pPr>
        <w:snapToGrid w:val="0"/>
        <w:spacing w:line="360" w:lineRule="auto"/>
        <w:jc w:val="center"/>
        <w:rPr>
          <w:rFonts w:hAnsi="宋体"/>
          <w:sz w:val="44"/>
          <w:szCs w:val="44"/>
        </w:rPr>
      </w:pPr>
      <w:r>
        <w:rPr>
          <w:rFonts w:hint="eastAsia" w:ascii="方正小标宋简体" w:hAnsi="方正小标宋简体" w:eastAsia="方正小标宋简体" w:cs="方正小标宋简体"/>
          <w:sz w:val="52"/>
          <w:szCs w:val="52"/>
        </w:rPr>
        <w:t>响 应 文 件</w:t>
      </w:r>
      <w:r>
        <w:rPr>
          <w:rFonts w:hint="eastAsia" w:ascii="仿宋" w:hAnsi="仿宋" w:eastAsia="仿宋" w:cs="仿宋"/>
          <w:sz w:val="28"/>
          <w:szCs w:val="28"/>
        </w:rPr>
        <w:t>（密封档案袋封面）</w:t>
      </w:r>
    </w:p>
    <w:p w14:paraId="0A51F91E">
      <w:pPr>
        <w:snapToGrid w:val="0"/>
        <w:spacing w:line="360" w:lineRule="auto"/>
        <w:rPr>
          <w:rFonts w:hAnsi="宋体"/>
          <w:szCs w:val="21"/>
        </w:rPr>
      </w:pPr>
    </w:p>
    <w:p w14:paraId="070413B8">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14:paraId="29815B90">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采购编号：</w:t>
      </w:r>
    </w:p>
    <w:p w14:paraId="4CBA8F44">
      <w:pPr>
        <w:snapToGrid w:val="0"/>
        <w:spacing w:line="360" w:lineRule="auto"/>
        <w:rPr>
          <w:rFonts w:ascii="仿宋_GB2312" w:hAnsi="仿宋_GB2312" w:eastAsia="仿宋_GB2312" w:cs="仿宋_GB2312"/>
          <w:sz w:val="32"/>
          <w:szCs w:val="32"/>
        </w:rPr>
      </w:pPr>
    </w:p>
    <w:p w14:paraId="5152694F">
      <w:pPr>
        <w:snapToGrid w:val="0"/>
        <w:spacing w:line="360" w:lineRule="auto"/>
        <w:rPr>
          <w:rFonts w:ascii="仿宋_GB2312" w:hAnsi="仿宋_GB2312" w:eastAsia="仿宋_GB2312" w:cs="仿宋_GB2312"/>
          <w:sz w:val="32"/>
          <w:szCs w:val="32"/>
        </w:rPr>
      </w:pPr>
    </w:p>
    <w:p w14:paraId="47935D42">
      <w:pPr>
        <w:snapToGrid w:val="0"/>
        <w:spacing w:line="360" w:lineRule="auto"/>
        <w:rPr>
          <w:rFonts w:ascii="仿宋_GB2312" w:hAnsi="仿宋_GB2312" w:eastAsia="仿宋_GB2312" w:cs="仿宋_GB2312"/>
          <w:sz w:val="32"/>
          <w:szCs w:val="32"/>
        </w:rPr>
      </w:pPr>
    </w:p>
    <w:p w14:paraId="3C56BBF0">
      <w:pPr>
        <w:snapToGrid w:val="0"/>
        <w:spacing w:line="360" w:lineRule="auto"/>
        <w:rPr>
          <w:rFonts w:ascii="仿宋_GB2312" w:hAnsi="仿宋_GB2312" w:eastAsia="仿宋_GB2312" w:cs="仿宋_GB2312"/>
          <w:sz w:val="32"/>
          <w:szCs w:val="32"/>
        </w:rPr>
      </w:pPr>
    </w:p>
    <w:p w14:paraId="01C9F7D9">
      <w:pPr>
        <w:pStyle w:val="4"/>
        <w:widowControl/>
        <w:snapToGrid w:val="0"/>
        <w:spacing w:line="360" w:lineRule="auto"/>
        <w:ind w:firstLine="0"/>
        <w:rPr>
          <w:rFonts w:ascii="仿宋_GB2312" w:hAnsi="仿宋_GB2312" w:eastAsia="仿宋_GB2312" w:cs="仿宋_GB2312"/>
          <w:sz w:val="32"/>
          <w:szCs w:val="32"/>
        </w:rPr>
      </w:pPr>
    </w:p>
    <w:p w14:paraId="2D994FF1">
      <w:pPr>
        <w:pStyle w:val="4"/>
        <w:widowControl/>
        <w:snapToGrid w:val="0"/>
        <w:spacing w:line="360" w:lineRule="auto"/>
        <w:ind w:firstLine="0"/>
        <w:rPr>
          <w:rFonts w:ascii="仿宋_GB2312" w:hAnsi="仿宋_GB2312" w:eastAsia="仿宋_GB2312" w:cs="仿宋_GB2312"/>
          <w:sz w:val="32"/>
          <w:szCs w:val="32"/>
        </w:rPr>
      </w:pPr>
    </w:p>
    <w:p w14:paraId="395F48D5">
      <w:pPr>
        <w:pStyle w:val="4"/>
        <w:widowControl/>
        <w:snapToGrid w:val="0"/>
        <w:spacing w:line="360" w:lineRule="auto"/>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u w:val="single"/>
        </w:rPr>
        <w:t xml:space="preserve">             全称           </w:t>
      </w:r>
      <w:r>
        <w:rPr>
          <w:rFonts w:hint="eastAsia" w:ascii="仿宋_GB2312" w:hAnsi="仿宋_GB2312" w:eastAsia="仿宋_GB2312" w:cs="仿宋_GB2312"/>
          <w:sz w:val="32"/>
          <w:szCs w:val="32"/>
        </w:rPr>
        <w:t>（加盖单位公章）</w:t>
      </w:r>
    </w:p>
    <w:p w14:paraId="274E6616">
      <w:pPr>
        <w:pStyle w:val="4"/>
        <w:widowControl/>
        <w:snapToGrid w:val="0"/>
        <w:spacing w:line="360" w:lineRule="auto"/>
        <w:ind w:firstLine="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供应商地址：</w:t>
      </w:r>
    </w:p>
    <w:p w14:paraId="5E697305">
      <w:pPr>
        <w:pStyle w:val="4"/>
        <w:widowControl/>
        <w:snapToGrid w:val="0"/>
        <w:spacing w:line="360" w:lineRule="auto"/>
        <w:ind w:firstLine="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p>
    <w:p w14:paraId="342A5808">
      <w:pPr>
        <w:pStyle w:val="4"/>
        <w:widowControl/>
        <w:snapToGrid w:val="0"/>
        <w:spacing w:line="360" w:lineRule="auto"/>
        <w:ind w:firstLine="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p>
    <w:p w14:paraId="22B6A743">
      <w:pPr>
        <w:pStyle w:val="4"/>
        <w:widowControl/>
        <w:snapToGrid w:val="0"/>
        <w:spacing w:line="360" w:lineRule="auto"/>
        <w:ind w:firstLine="0"/>
        <w:rPr>
          <w:rFonts w:ascii="仿宋_GB2312" w:hAnsi="仿宋_GB2312" w:eastAsia="仿宋_GB2312" w:cs="仿宋_GB2312"/>
          <w:sz w:val="32"/>
          <w:szCs w:val="32"/>
        </w:rPr>
      </w:pPr>
    </w:p>
    <w:p w14:paraId="4CF55514">
      <w:pPr>
        <w:pStyle w:val="4"/>
        <w:widowControl/>
        <w:snapToGrid w:val="0"/>
        <w:spacing w:line="360" w:lineRule="auto"/>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35AFF953">
      <w:pPr>
        <w:pStyle w:val="4"/>
        <w:widowControl/>
        <w:snapToGrid w:val="0"/>
        <w:spacing w:line="360" w:lineRule="auto"/>
        <w:ind w:firstLine="0"/>
        <w:rPr>
          <w:rFonts w:ascii="仿宋" w:hAnsi="仿宋" w:eastAsia="仿宋" w:cs="仿宋"/>
          <w:sz w:val="32"/>
          <w:szCs w:val="32"/>
        </w:rPr>
      </w:pPr>
    </w:p>
    <w:p w14:paraId="2A6D4767">
      <w:pPr>
        <w:pStyle w:val="4"/>
        <w:widowControl/>
        <w:snapToGrid w:val="0"/>
        <w:spacing w:line="360" w:lineRule="auto"/>
        <w:ind w:firstLine="0"/>
        <w:rPr>
          <w:rFonts w:ascii="仿宋" w:hAnsi="仿宋" w:eastAsia="仿宋" w:cs="仿宋"/>
          <w:sz w:val="32"/>
          <w:szCs w:val="32"/>
        </w:rPr>
      </w:pPr>
    </w:p>
    <w:p w14:paraId="59C8441E">
      <w:pPr>
        <w:snapToGrid w:val="0"/>
        <w:spacing w:before="156" w:beforeLines="50" w:after="50" w:line="280" w:lineRule="exact"/>
        <w:rPr>
          <w:rFonts w:hAnsi="宋体"/>
          <w:sz w:val="30"/>
          <w:szCs w:val="30"/>
        </w:rPr>
      </w:pPr>
    </w:p>
    <w:p w14:paraId="3AF1EEDC">
      <w:pPr>
        <w:snapToGrid w:val="0"/>
        <w:spacing w:before="156" w:beforeLines="50" w:after="50" w:line="280" w:lineRule="exact"/>
        <w:rPr>
          <w:rFonts w:hAnsi="宋体"/>
          <w:sz w:val="30"/>
          <w:szCs w:val="30"/>
        </w:rPr>
      </w:pPr>
    </w:p>
    <w:p w14:paraId="7D8B5EFE">
      <w:pPr>
        <w:snapToGrid w:val="0"/>
        <w:spacing w:before="156" w:beforeLines="50" w:after="50" w:line="280" w:lineRule="exact"/>
        <w:rPr>
          <w:rFonts w:hAnsi="宋体"/>
          <w:sz w:val="30"/>
          <w:szCs w:val="30"/>
        </w:rPr>
      </w:pPr>
    </w:p>
    <w:p w14:paraId="42C0F153">
      <w:pPr>
        <w:snapToGrid w:val="0"/>
        <w:spacing w:before="156" w:beforeLines="50" w:after="50" w:line="280" w:lineRule="exact"/>
        <w:rPr>
          <w:rFonts w:ascii="黑体" w:hAnsi="黑体" w:eastAsia="黑体"/>
          <w:sz w:val="32"/>
          <w:szCs w:val="32"/>
        </w:rPr>
      </w:pPr>
    </w:p>
    <w:p w14:paraId="78ABB08A">
      <w:pPr>
        <w:widowControl/>
        <w:jc w:val="left"/>
        <w:rPr>
          <w:rFonts w:ascii="黑体" w:hAnsi="黑体" w:eastAsia="黑体"/>
          <w:sz w:val="32"/>
          <w:szCs w:val="32"/>
        </w:rPr>
      </w:pPr>
      <w:r>
        <w:rPr>
          <w:rFonts w:ascii="黑体" w:hAnsi="黑体" w:eastAsia="黑体"/>
          <w:sz w:val="32"/>
          <w:szCs w:val="32"/>
        </w:rPr>
        <w:br w:type="page"/>
      </w:r>
    </w:p>
    <w:p w14:paraId="7678159E">
      <w:pPr>
        <w:snapToGrid w:val="0"/>
        <w:spacing w:before="156" w:beforeLines="50" w:after="50"/>
        <w:ind w:firstLine="6720" w:firstLineChars="2100"/>
        <w:rPr>
          <w:rFonts w:ascii="黑体" w:hAnsi="宋体" w:eastAsia="黑体"/>
          <w:sz w:val="32"/>
          <w:szCs w:val="32"/>
        </w:rPr>
      </w:pPr>
      <w:r>
        <w:rPr>
          <w:rFonts w:hint="eastAsia" w:ascii="黑体" w:hAnsi="黑体" w:eastAsia="黑体"/>
          <w:sz w:val="32"/>
          <w:szCs w:val="32"/>
        </w:rPr>
        <w:t>正本（或副本）</w:t>
      </w:r>
    </w:p>
    <w:p w14:paraId="5526B259">
      <w:pPr>
        <w:spacing w:before="156" w:beforeLines="50" w:line="360" w:lineRule="auto"/>
        <w:jc w:val="center"/>
        <w:rPr>
          <w:sz w:val="44"/>
          <w:szCs w:val="44"/>
        </w:rPr>
      </w:pPr>
      <w:r>
        <w:rPr>
          <w:rFonts w:hint="eastAsia" w:ascii="方正小标宋简体" w:hAnsi="方正小标宋简体" w:eastAsia="方正小标宋简体" w:cs="方正小标宋简体"/>
          <w:sz w:val="56"/>
          <w:szCs w:val="56"/>
        </w:rPr>
        <w:t>响 应 文 件</w:t>
      </w:r>
      <w:r>
        <w:rPr>
          <w:rFonts w:hint="eastAsia" w:ascii="仿宋_GB2312" w:hAnsi="仿宋_GB2312" w:eastAsia="仿宋_GB2312" w:cs="仿宋_GB2312"/>
          <w:sz w:val="28"/>
          <w:szCs w:val="28"/>
        </w:rPr>
        <w:t>（封面）</w:t>
      </w:r>
    </w:p>
    <w:p w14:paraId="602EBAF2">
      <w:pPr>
        <w:snapToGrid w:val="0"/>
        <w:spacing w:line="360" w:lineRule="auto"/>
        <w:jc w:val="center"/>
        <w:rPr>
          <w:rFonts w:hAnsi="宋体"/>
          <w:sz w:val="32"/>
          <w:szCs w:val="32"/>
        </w:rPr>
      </w:pPr>
    </w:p>
    <w:p w14:paraId="708CCE9F">
      <w:pPr>
        <w:pStyle w:val="6"/>
      </w:pPr>
    </w:p>
    <w:p w14:paraId="7E18B500">
      <w:pPr>
        <w:snapToGrid w:val="0"/>
        <w:spacing w:line="360" w:lineRule="auto"/>
        <w:rPr>
          <w:rFonts w:ascii="仿宋_GB2312" w:hAnsi="仿宋_GB2312" w:eastAsia="仿宋_GB2312" w:cs="仿宋_GB2312"/>
          <w:sz w:val="32"/>
          <w:szCs w:val="32"/>
        </w:rPr>
      </w:pPr>
    </w:p>
    <w:p w14:paraId="3F33C6CD">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02C10A79">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采购编号：</w:t>
      </w:r>
    </w:p>
    <w:p w14:paraId="48987D11">
      <w:pPr>
        <w:snapToGrid w:val="0"/>
        <w:spacing w:line="360" w:lineRule="auto"/>
        <w:rPr>
          <w:rFonts w:ascii="仿宋_GB2312" w:hAnsi="仿宋_GB2312" w:eastAsia="仿宋_GB2312" w:cs="仿宋_GB2312"/>
          <w:sz w:val="32"/>
          <w:szCs w:val="32"/>
        </w:rPr>
      </w:pPr>
    </w:p>
    <w:p w14:paraId="713262AF">
      <w:pPr>
        <w:snapToGrid w:val="0"/>
        <w:spacing w:line="360" w:lineRule="auto"/>
        <w:rPr>
          <w:rFonts w:ascii="仿宋_GB2312" w:hAnsi="仿宋_GB2312" w:eastAsia="仿宋_GB2312" w:cs="仿宋_GB2312"/>
          <w:sz w:val="32"/>
          <w:szCs w:val="32"/>
        </w:rPr>
      </w:pPr>
    </w:p>
    <w:p w14:paraId="670572E4">
      <w:pPr>
        <w:snapToGrid w:val="0"/>
        <w:spacing w:line="360" w:lineRule="auto"/>
        <w:rPr>
          <w:rFonts w:ascii="仿宋_GB2312" w:hAnsi="仿宋_GB2312" w:eastAsia="仿宋_GB2312" w:cs="仿宋_GB2312"/>
          <w:sz w:val="32"/>
          <w:szCs w:val="32"/>
        </w:rPr>
      </w:pPr>
    </w:p>
    <w:p w14:paraId="04B03B04">
      <w:pPr>
        <w:snapToGrid w:val="0"/>
        <w:spacing w:line="360" w:lineRule="auto"/>
        <w:rPr>
          <w:rFonts w:ascii="仿宋_GB2312" w:hAnsi="仿宋_GB2312" w:eastAsia="仿宋_GB2312" w:cs="仿宋_GB2312"/>
          <w:sz w:val="32"/>
          <w:szCs w:val="32"/>
        </w:rPr>
      </w:pPr>
    </w:p>
    <w:p w14:paraId="3CCAF0E9">
      <w:pPr>
        <w:snapToGrid w:val="0"/>
        <w:spacing w:line="360" w:lineRule="auto"/>
        <w:rPr>
          <w:rFonts w:ascii="仿宋_GB2312" w:hAnsi="仿宋_GB2312" w:eastAsia="仿宋_GB2312" w:cs="仿宋_GB2312"/>
          <w:sz w:val="32"/>
          <w:szCs w:val="32"/>
        </w:rPr>
      </w:pPr>
    </w:p>
    <w:p w14:paraId="08FA4154">
      <w:pPr>
        <w:pStyle w:val="4"/>
        <w:widowControl/>
        <w:snapToGrid w:val="0"/>
        <w:spacing w:line="360" w:lineRule="auto"/>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供应商名称：</w:t>
      </w:r>
    </w:p>
    <w:p w14:paraId="27E62FC3">
      <w:pPr>
        <w:pStyle w:val="4"/>
        <w:widowControl/>
        <w:snapToGrid w:val="0"/>
        <w:spacing w:line="360" w:lineRule="auto"/>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供应商地址： </w:t>
      </w:r>
    </w:p>
    <w:p w14:paraId="0D211181">
      <w:pPr>
        <w:pStyle w:val="4"/>
        <w:widowControl/>
        <w:snapToGrid w:val="0"/>
        <w:spacing w:line="360" w:lineRule="auto"/>
        <w:ind w:firstLine="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p>
    <w:p w14:paraId="594AD703">
      <w:pPr>
        <w:pStyle w:val="4"/>
        <w:widowControl/>
        <w:snapToGrid w:val="0"/>
        <w:spacing w:line="360" w:lineRule="auto"/>
        <w:ind w:firstLine="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p>
    <w:p w14:paraId="6EE9AD86">
      <w:pPr>
        <w:pStyle w:val="4"/>
        <w:widowControl/>
        <w:snapToGrid w:val="0"/>
        <w:spacing w:line="360" w:lineRule="auto"/>
        <w:ind w:firstLine="0"/>
        <w:rPr>
          <w:rFonts w:ascii="仿宋_GB2312" w:hAnsi="仿宋_GB2312" w:eastAsia="仿宋_GB2312" w:cs="仿宋_GB2312"/>
          <w:sz w:val="32"/>
          <w:szCs w:val="32"/>
        </w:rPr>
      </w:pPr>
    </w:p>
    <w:p w14:paraId="36D31F67">
      <w:pPr>
        <w:snapToGrid w:val="0"/>
        <w:spacing w:line="360" w:lineRule="auto"/>
        <w:jc w:val="center"/>
        <w:rPr>
          <w:rFonts w:ascii="仿宋_GB2312" w:hAnsi="仿宋_GB2312" w:eastAsia="仿宋_GB2312" w:cs="仿宋_GB2312"/>
          <w:sz w:val="32"/>
          <w:szCs w:val="32"/>
        </w:rPr>
      </w:pPr>
    </w:p>
    <w:p w14:paraId="34FF854C">
      <w:pPr>
        <w:snapToGrid w:val="0"/>
        <w:spacing w:line="360" w:lineRule="auto"/>
        <w:jc w:val="center"/>
        <w:rPr>
          <w:rFonts w:ascii="仿宋_GB2312" w:hAnsi="仿宋_GB2312" w:eastAsia="仿宋_GB2312" w:cs="仿宋_GB2312"/>
          <w:sz w:val="32"/>
          <w:szCs w:val="32"/>
        </w:rPr>
      </w:pPr>
    </w:p>
    <w:p w14:paraId="5CBDEA0D">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00EDCB4B">
      <w:pPr>
        <w:spacing w:line="360" w:lineRule="auto"/>
        <w:jc w:val="center"/>
        <w:rPr>
          <w:rFonts w:ascii="方正小标宋简体" w:hAnsi="方正小标宋简体" w:eastAsia="方正小标宋简体" w:cs="方正小标宋简体"/>
          <w:sz w:val="32"/>
          <w:szCs w:val="32"/>
        </w:rPr>
      </w:pPr>
      <w:r>
        <w:rPr>
          <w:rFonts w:hint="eastAsia" w:ascii="仿宋_GB2312" w:hAnsi="仿宋_GB2312" w:eastAsia="仿宋_GB2312" w:cs="仿宋_GB2312"/>
          <w:sz w:val="24"/>
          <w:szCs w:val="32"/>
        </w:rPr>
        <w:br w:type="page"/>
      </w:r>
      <w:r>
        <w:rPr>
          <w:rFonts w:hint="eastAsia" w:ascii="方正小标宋简体" w:hAnsi="方正小标宋简体" w:eastAsia="方正小标宋简体" w:cs="方正小标宋简体"/>
          <w:sz w:val="32"/>
          <w:szCs w:val="32"/>
        </w:rPr>
        <w:t>承诺书（格式）</w:t>
      </w:r>
    </w:p>
    <w:p w14:paraId="3878B08A">
      <w:pPr>
        <w:pStyle w:val="6"/>
      </w:pPr>
    </w:p>
    <w:p w14:paraId="08434B40">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lang w:eastAsia="zh-CN"/>
        </w:rPr>
        <w:t>北海市妇幼保健院</w:t>
      </w:r>
      <w:r>
        <w:rPr>
          <w:rFonts w:hint="eastAsia" w:ascii="仿宋_GB2312" w:hAnsi="仿宋_GB2312" w:eastAsia="仿宋_GB2312" w:cs="仿宋_GB2312"/>
          <w:b/>
          <w:bCs/>
          <w:sz w:val="24"/>
        </w:rPr>
        <w:t>：</w:t>
      </w:r>
    </w:p>
    <w:p w14:paraId="64F8088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项目的采购/论证遴选活动中，我单位在此庄严承诺：</w:t>
      </w:r>
    </w:p>
    <w:p w14:paraId="3D3179A2">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1.具有履行合同所必需的设备和专业技术能力。</w:t>
      </w:r>
    </w:p>
    <w:p w14:paraId="620057B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2.响应本采购项目的货物及服务均应是合法生产、符合国家有关标准要求的，由此产生的纠纷由我单位承担。</w:t>
      </w:r>
    </w:p>
    <w:p w14:paraId="7CF6B85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3.自愿参加本项目竞争，就本项目所提交的资质文件和证明材料都是真实有效的。</w:t>
      </w:r>
    </w:p>
    <w:p w14:paraId="7E152A4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4.具备优良的历史信用记录。</w:t>
      </w:r>
    </w:p>
    <w:p w14:paraId="2ED050A5">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5.自本项目公告发出之日起前三年内（如供应商成立时间不足三年，须承诺自成立之日起至本项目公告发出之日或之后的日期内），没有行贿犯罪档案纪录，在经营活动中也没有重大违法记录。</w:t>
      </w:r>
    </w:p>
    <w:p w14:paraId="0B83F43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6.不存在被财政主管部门禁止参加政府采购活动的情形。</w:t>
      </w:r>
    </w:p>
    <w:p w14:paraId="1DC4C6B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7.本单位（企业）的法定代表人（或负责人）与本项目中其他供应商的法定代表人（或负责人）非同一人，且本单位（企业）与其他供应商之间无任何直接控股或管理关系存在。 </w:t>
      </w:r>
    </w:p>
    <w:p w14:paraId="4593709B">
      <w:pPr>
        <w:spacing w:line="360" w:lineRule="auto"/>
        <w:ind w:left="479" w:leftChars="228"/>
        <w:rPr>
          <w:rFonts w:ascii="仿宋_GB2312" w:hAnsi="仿宋_GB2312" w:eastAsia="仿宋_GB2312" w:cs="仿宋_GB2312"/>
          <w:sz w:val="24"/>
        </w:rPr>
      </w:pPr>
      <w:r>
        <w:rPr>
          <w:rFonts w:hint="eastAsia" w:ascii="仿宋_GB2312" w:hAnsi="仿宋_GB2312" w:eastAsia="仿宋_GB2312" w:cs="仿宋_GB2312"/>
          <w:sz w:val="24"/>
        </w:rPr>
        <w:t>8.依法参与市场竞争，坚决不以任何形式的不正当行为为手段，谋求不合法的利益。9.本单位（企业）不存在违反法律、行政法规规定的条款的行为。</w:t>
      </w:r>
    </w:p>
    <w:p w14:paraId="3CAD9DA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9.所提供的产品报价是</w:t>
      </w:r>
      <w:r>
        <w:rPr>
          <w:rFonts w:hint="eastAsia" w:ascii="仿宋_GB2312" w:hAnsi="仿宋_GB2312" w:eastAsia="仿宋_GB2312" w:cs="仿宋_GB2312"/>
          <w:bCs/>
          <w:sz w:val="24"/>
        </w:rPr>
        <w:t>国家医疗保障平台药品和医用耗材招采管理子系统</w:t>
      </w:r>
      <w:r>
        <w:rPr>
          <w:rFonts w:hint="eastAsia" w:ascii="仿宋_GB2312" w:hAnsi="仿宋_GB2312" w:eastAsia="仿宋_GB2312" w:cs="仿宋_GB2312"/>
          <w:sz w:val="24"/>
        </w:rPr>
        <w:t>最低报价，遴选品种的中选价格可在广西招采子系统平台上执行线上采购（对非医疗器械管理的耗材不作此要求）。若经贵院核实所提供产品的供货价格并非该系统内所登记的最低价格，本单位（企业）将自愿接受被列入黑名单管理的风险，并承担相应的责任与后果。</w:t>
      </w:r>
    </w:p>
    <w:p w14:paraId="47B57A2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若本单位（企业）未能遵守上述所承诺之事项，自愿承担由此产生的所有相应法律责任和后果。</w:t>
      </w:r>
    </w:p>
    <w:p w14:paraId="5152F5A8">
      <w:pPr>
        <w:spacing w:line="360" w:lineRule="auto"/>
        <w:ind w:firstLine="480"/>
        <w:rPr>
          <w:rFonts w:ascii="仿宋_GB2312" w:hAnsi="仿宋_GB2312" w:eastAsia="仿宋_GB2312" w:cs="仿宋_GB2312"/>
          <w:b/>
          <w:bCs/>
          <w:sz w:val="24"/>
        </w:rPr>
      </w:pPr>
      <w:r>
        <w:rPr>
          <w:rFonts w:hint="eastAsia" w:ascii="仿宋_GB2312" w:hAnsi="仿宋_GB2312" w:eastAsia="仿宋_GB2312" w:cs="仿宋_GB2312"/>
          <w:b/>
          <w:bCs/>
          <w:sz w:val="24"/>
        </w:rPr>
        <w:t>（注：供应商必须按此格式要求承诺，不得对实质性内容作出修改，否则，其响应文件将被评定为无效。）</w:t>
      </w:r>
    </w:p>
    <w:p w14:paraId="7C4CF577">
      <w:pPr>
        <w:spacing w:line="360" w:lineRule="auto"/>
        <w:ind w:firstLine="480" w:firstLineChars="200"/>
        <w:rPr>
          <w:rFonts w:ascii="仿宋_GB2312" w:hAnsi="仿宋_GB2312" w:eastAsia="仿宋_GB2312" w:cs="仿宋_GB2312"/>
          <w:sz w:val="24"/>
        </w:rPr>
      </w:pPr>
    </w:p>
    <w:p w14:paraId="3BC1F4DD">
      <w:pPr>
        <w:spacing w:line="360" w:lineRule="auto"/>
        <w:ind w:firstLine="480" w:firstLineChars="200"/>
        <w:jc w:val="left"/>
        <w:rPr>
          <w:rFonts w:ascii="仿宋_GB2312" w:hAnsi="仿宋_GB2312" w:eastAsia="仿宋_GB2312" w:cs="仿宋_GB2312"/>
          <w:sz w:val="24"/>
        </w:rPr>
      </w:pPr>
    </w:p>
    <w:p w14:paraId="7A90B952">
      <w:pPr>
        <w:wordWrap w:val="0"/>
        <w:spacing w:line="360" w:lineRule="auto"/>
        <w:ind w:firstLine="482" w:firstLineChars="200"/>
        <w:jc w:val="right"/>
        <w:rPr>
          <w:rFonts w:ascii="仿宋_GB2312" w:hAnsi="仿宋_GB2312" w:eastAsia="仿宋_GB2312" w:cs="仿宋_GB2312"/>
          <w:sz w:val="24"/>
        </w:rPr>
      </w:pPr>
      <w:r>
        <w:rPr>
          <w:rFonts w:hint="eastAsia" w:ascii="仿宋_GB2312" w:hAnsi="仿宋_GB2312" w:eastAsia="仿宋_GB2312" w:cs="仿宋_GB2312"/>
          <w:b/>
          <w:bCs/>
          <w:sz w:val="24"/>
        </w:rPr>
        <w:t>供应商名称（公章）：</w:t>
      </w:r>
      <w:r>
        <w:rPr>
          <w:rFonts w:hint="eastAsia" w:ascii="仿宋_GB2312" w:hAnsi="仿宋_GB2312" w:eastAsia="仿宋_GB2312" w:cs="仿宋_GB2312"/>
          <w:sz w:val="24"/>
        </w:rPr>
        <w:t xml:space="preserve">             </w:t>
      </w:r>
    </w:p>
    <w:p w14:paraId="438D1AE0">
      <w:pPr>
        <w:wordWrap w:val="0"/>
        <w:spacing w:line="360" w:lineRule="auto"/>
        <w:ind w:firstLine="482" w:firstLineChars="200"/>
        <w:jc w:val="right"/>
        <w:rPr>
          <w:rFonts w:ascii="仿宋_GB2312" w:hAnsi="仿宋_GB2312" w:eastAsia="仿宋_GB2312" w:cs="仿宋_GB2312"/>
          <w:sz w:val="24"/>
        </w:rPr>
      </w:pPr>
      <w:r>
        <w:rPr>
          <w:rFonts w:hint="eastAsia" w:ascii="仿宋_GB2312" w:hAnsi="仿宋_GB2312" w:eastAsia="仿宋_GB2312" w:cs="仿宋_GB2312"/>
          <w:b/>
          <w:bCs/>
          <w:sz w:val="24"/>
        </w:rPr>
        <w:t>法定代表人/负责人或委托代理人签字：</w:t>
      </w:r>
      <w:r>
        <w:rPr>
          <w:rFonts w:hint="eastAsia" w:ascii="仿宋_GB2312" w:hAnsi="仿宋_GB2312" w:eastAsia="仿宋_GB2312" w:cs="仿宋_GB2312"/>
          <w:sz w:val="24"/>
        </w:rPr>
        <w:t xml:space="preserve">             </w:t>
      </w:r>
    </w:p>
    <w:p w14:paraId="009190D9">
      <w:pPr>
        <w:wordWrap w:val="0"/>
        <w:spacing w:line="360" w:lineRule="auto"/>
        <w:ind w:firstLine="482" w:firstLineChars="200"/>
        <w:jc w:val="right"/>
        <w:rPr>
          <w:rFonts w:ascii="仿宋_GB2312" w:hAnsi="仿宋_GB2312" w:eastAsia="仿宋_GB2312" w:cs="仿宋_GB2312"/>
          <w:sz w:val="24"/>
        </w:rPr>
      </w:pPr>
      <w:r>
        <w:rPr>
          <w:rFonts w:hint="eastAsia" w:ascii="仿宋_GB2312" w:hAnsi="仿宋_GB2312" w:eastAsia="仿宋_GB2312" w:cs="仿宋_GB2312"/>
          <w:b/>
          <w:bCs/>
          <w:sz w:val="24"/>
        </w:rPr>
        <w:t xml:space="preserve"> 日     期：</w:t>
      </w:r>
      <w:r>
        <w:rPr>
          <w:rFonts w:hint="eastAsia" w:ascii="仿宋_GB2312" w:hAnsi="仿宋_GB2312" w:eastAsia="仿宋_GB2312" w:cs="仿宋_GB2312"/>
          <w:sz w:val="24"/>
        </w:rPr>
        <w:t xml:space="preserve">   年  月  日</w:t>
      </w:r>
    </w:p>
    <w:p w14:paraId="330303F0">
      <w:pPr>
        <w:spacing w:after="156" w:afterLines="5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遴选供应商反商业贿赂承诺书（格式）</w:t>
      </w:r>
    </w:p>
    <w:p w14:paraId="46090717">
      <w:pPr>
        <w:spacing w:line="360" w:lineRule="auto"/>
        <w:rPr>
          <w:rFonts w:ascii="仿宋_GB2312" w:hAnsi="仿宋_GB2312" w:eastAsia="仿宋_GB2312" w:cs="仿宋_GB2312"/>
          <w:sz w:val="24"/>
        </w:rPr>
      </w:pPr>
      <w:r>
        <w:rPr>
          <w:rFonts w:hint="eastAsia" w:ascii="仿宋_GB2312" w:hAnsi="仿宋_GB2312" w:eastAsia="仿宋_GB2312" w:cs="仿宋_GB2312"/>
          <w:sz w:val="24"/>
          <w:lang w:eastAsia="zh-CN"/>
        </w:rPr>
        <w:t>北海市妇幼保健院</w:t>
      </w:r>
      <w:r>
        <w:rPr>
          <w:rFonts w:hint="eastAsia" w:ascii="仿宋_GB2312" w:hAnsi="仿宋_GB2312" w:eastAsia="仿宋_GB2312" w:cs="仿宋_GB2312"/>
          <w:sz w:val="24"/>
        </w:rPr>
        <w:t>：</w:t>
      </w:r>
    </w:p>
    <w:p w14:paraId="5816081A">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为确保本次采购活动的顺利实施，促进</w:t>
      </w:r>
      <w:r>
        <w:rPr>
          <w:rFonts w:hint="eastAsia" w:ascii="仿宋_GB2312" w:hAnsi="仿宋_GB2312" w:eastAsia="仿宋_GB2312" w:cs="仿宋_GB2312"/>
          <w:sz w:val="24"/>
          <w:lang w:eastAsia="zh-CN"/>
        </w:rPr>
        <w:t>北海市妇幼保健院</w:t>
      </w:r>
      <w:r>
        <w:rPr>
          <w:rFonts w:hint="eastAsia" w:ascii="仿宋_GB2312" w:hAnsi="仿宋_GB2312" w:eastAsia="仿宋_GB2312" w:cs="仿宋_GB2312"/>
          <w:sz w:val="24"/>
        </w:rPr>
        <w:t>医院采购工作的健康发展，在（</w:t>
      </w:r>
      <w:r>
        <w:rPr>
          <w:rFonts w:hint="eastAsia" w:ascii="仿宋_GB2312" w:hAnsi="仿宋_GB2312" w:eastAsia="仿宋_GB2312" w:cs="仿宋_GB2312"/>
          <w:sz w:val="24"/>
          <w:u w:val="single"/>
        </w:rPr>
        <w:t>请填写挂网的项目名称</w:t>
      </w:r>
      <w:r>
        <w:rPr>
          <w:rFonts w:hint="eastAsia" w:ascii="仿宋_GB2312" w:hAnsi="仿宋_GB2312" w:eastAsia="仿宋_GB2312" w:cs="仿宋_GB2312"/>
          <w:sz w:val="24"/>
        </w:rPr>
        <w:t>）遴选活动中，我单位在此庄严承诺：</w:t>
      </w:r>
    </w:p>
    <w:p w14:paraId="525F6291">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1.在参与该项目论证活动中遵纪守法、诚信经营、公平竞争。严禁借领导干部名义通过打招呼、站台子、撑场子等不正当手段干预医院医用耗材遴选工作。</w:t>
      </w:r>
    </w:p>
    <w:p w14:paraId="67FA8BE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2.不向采购人进行任何形式的商业贿赂以谋取交易机会。</w:t>
      </w:r>
    </w:p>
    <w:p w14:paraId="1352F6AF">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3.未与任何供应商串通，提供虚假资质文件或采用虚假应标方式参与采购项目的竞争，以谋取中标或成交资格。</w:t>
      </w:r>
    </w:p>
    <w:p w14:paraId="7C99D15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4.不采取“围标、陪标”等商业欺诈手段获得项目入选资格。</w:t>
      </w:r>
    </w:p>
    <w:p w14:paraId="2259E65D">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5.不采取不正当手段诋毁、排挤其他供应商。</w:t>
      </w:r>
    </w:p>
    <w:p w14:paraId="42FDF77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6.不在提供商品和服务时“偷梁换柱、以次充好”损害采购人的合法权益。</w:t>
      </w:r>
    </w:p>
    <w:p w14:paraId="6562F147">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7.不与采购人或其它供应商恶意串通，进行质疑和投诉，维护项目采购秩序。</w:t>
      </w:r>
    </w:p>
    <w:p w14:paraId="65AF327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8.尊重和接受采购监督管理部门的监督和采购人的采购要求，承担因违约行为给采购人造成的损失。</w:t>
      </w:r>
    </w:p>
    <w:p w14:paraId="283D7AD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9.不发生其他有悖于项目采购公开、公平、公正和诚信原则的行为。</w:t>
      </w:r>
    </w:p>
    <w:p w14:paraId="0E22A668">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如违反以上承诺，本单位及参与采购的工作人员愿无条件接受医院及采购监管部门的处置，并严格依据《中华人民共和国政府采购法》及其相关法律法规规定，承担相应的法律责任。</w:t>
      </w:r>
    </w:p>
    <w:p w14:paraId="47FE12FC">
      <w:pPr>
        <w:spacing w:line="360" w:lineRule="auto"/>
        <w:ind w:firstLine="480" w:firstLineChars="200"/>
        <w:rPr>
          <w:rFonts w:ascii="仿宋_GB2312" w:hAnsi="仿宋_GB2312" w:eastAsia="仿宋_GB2312" w:cs="仿宋_GB2312"/>
          <w:sz w:val="24"/>
        </w:rPr>
      </w:pPr>
    </w:p>
    <w:p w14:paraId="0601A09D">
      <w:pPr>
        <w:spacing w:line="360" w:lineRule="auto"/>
        <w:rPr>
          <w:rFonts w:ascii="仿宋_GB2312" w:hAnsi="仿宋_GB2312" w:eastAsia="仿宋_GB2312" w:cs="仿宋_GB2312"/>
          <w:sz w:val="24"/>
        </w:rPr>
      </w:pPr>
    </w:p>
    <w:p w14:paraId="78B63D68">
      <w:pPr>
        <w:wordWrap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 xml:space="preserve">供应商名称（加盖公章）：                      </w:t>
      </w:r>
    </w:p>
    <w:p w14:paraId="408B88CD">
      <w:pPr>
        <w:wordWrap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 xml:space="preserve">供应商法人代表签字（签名或签章）：                      </w:t>
      </w:r>
    </w:p>
    <w:p w14:paraId="61055819">
      <w:pPr>
        <w:wordWrap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 xml:space="preserve">供应商代表签字：                      </w:t>
      </w:r>
    </w:p>
    <w:p w14:paraId="24EE226B">
      <w:pPr>
        <w:wordWrap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 xml:space="preserve">身份证号：                      </w:t>
      </w:r>
    </w:p>
    <w:p w14:paraId="16ACBC5D">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法人和供应商代表的身份证复印件粘贴在背面</w:t>
      </w:r>
      <w:r>
        <w:rPr>
          <w:rFonts w:hint="eastAsia" w:ascii="仿宋_GB2312" w:hAnsi="仿宋_GB2312" w:eastAsia="仿宋_GB2312" w:cs="仿宋_GB2312"/>
          <w:sz w:val="24"/>
        </w:rPr>
        <w:t>）</w:t>
      </w:r>
    </w:p>
    <w:p w14:paraId="0A7C6501">
      <w:pPr>
        <w:spacing w:line="360" w:lineRule="auto"/>
        <w:jc w:val="center"/>
        <w:rPr>
          <w:rFonts w:hint="eastAsia" w:ascii="方正小标宋简体" w:hAnsi="方正小标宋简体" w:eastAsia="方正小标宋简体" w:cs="方正小标宋简体"/>
          <w:sz w:val="32"/>
          <w:szCs w:val="32"/>
        </w:rPr>
        <w:sectPr>
          <w:pgSz w:w="11906" w:h="16838"/>
          <w:pgMar w:top="1304" w:right="1304" w:bottom="1304" w:left="1304" w:header="851" w:footer="992" w:gutter="0"/>
          <w:cols w:space="720" w:num="1"/>
          <w:docGrid w:type="lines" w:linePitch="320" w:charSpace="0"/>
        </w:sectPr>
      </w:pPr>
      <w:r>
        <w:rPr>
          <w:rFonts w:hint="eastAsia" w:ascii="仿宋_GB2312" w:hAnsi="仿宋_GB2312" w:eastAsia="仿宋_GB2312" w:cs="仿宋_GB2312"/>
          <w:sz w:val="24"/>
        </w:rPr>
        <w:t xml:space="preserve">                                         日    期:      年   月  日             </w:t>
      </w:r>
    </w:p>
    <w:p w14:paraId="17E121A4">
      <w:pPr>
        <w:wordWrap w:val="0"/>
        <w:spacing w:line="360" w:lineRule="auto"/>
        <w:ind w:firstLine="640" w:firstLineChars="2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供应商报价明细表</w:t>
      </w: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1分标</w:t>
      </w:r>
      <w:r>
        <w:rPr>
          <w:rFonts w:hint="eastAsia" w:ascii="方正小标宋简体" w:hAnsi="方正小标宋简体" w:eastAsia="方正小标宋简体" w:cs="方正小标宋简体"/>
          <w:sz w:val="32"/>
          <w:szCs w:val="32"/>
          <w:lang w:eastAsia="zh-CN"/>
        </w:rPr>
        <w:t>）</w:t>
      </w:r>
    </w:p>
    <w:p w14:paraId="4E58C8EF">
      <w:pPr>
        <w:spacing w:line="360" w:lineRule="auto"/>
        <w:rPr>
          <w:rFonts w:ascii="仿宋_GB2312" w:hAnsi="仿宋_GB2312" w:eastAsia="仿宋_GB2312" w:cs="仿宋_GB2312"/>
          <w:bCs/>
          <w:sz w:val="24"/>
          <w:szCs w:val="32"/>
        </w:rPr>
      </w:pPr>
      <w:r>
        <w:rPr>
          <w:rFonts w:hint="eastAsia" w:ascii="仿宋_GB2312" w:hAnsi="仿宋_GB2312" w:eastAsia="仿宋_GB2312" w:cs="仿宋_GB2312"/>
          <w:b/>
          <w:sz w:val="24"/>
          <w:szCs w:val="32"/>
          <w:lang w:val="en-AU"/>
        </w:rPr>
        <w:t>项目名称：</w:t>
      </w:r>
      <w:r>
        <w:rPr>
          <w:rFonts w:hint="eastAsia" w:ascii="仿宋_GB2312" w:hAnsi="仿宋_GB2312" w:eastAsia="仿宋_GB2312" w:cs="仿宋_GB2312"/>
          <w:bCs/>
          <w:sz w:val="24"/>
          <w:szCs w:val="32"/>
          <w:u w:val="single"/>
        </w:rPr>
        <w:t xml:space="preserve">                                    </w:t>
      </w:r>
      <w:r>
        <w:rPr>
          <w:rFonts w:hint="eastAsia" w:ascii="仿宋_GB2312" w:hAnsi="仿宋_GB2312" w:eastAsia="仿宋_GB2312" w:cs="仿宋_GB2312"/>
          <w:bCs/>
          <w:sz w:val="24"/>
          <w:szCs w:val="32"/>
        </w:rPr>
        <w:t xml:space="preserve">         </w:t>
      </w:r>
    </w:p>
    <w:p w14:paraId="5878387B">
      <w:pPr>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szCs w:val="32"/>
          <w:lang w:val="en-AU"/>
        </w:rPr>
        <w:t>项目编号：</w:t>
      </w:r>
      <w:r>
        <w:rPr>
          <w:rFonts w:hint="eastAsia" w:ascii="仿宋_GB2312" w:hAnsi="仿宋_GB2312" w:eastAsia="仿宋_GB2312" w:cs="仿宋_GB2312"/>
          <w:bCs/>
          <w:sz w:val="24"/>
          <w:szCs w:val="32"/>
          <w:u w:val="single"/>
        </w:rPr>
        <w:t xml:space="preserve">                                    </w:t>
      </w:r>
      <w:r>
        <w:rPr>
          <w:rFonts w:hint="eastAsia" w:ascii="仿宋_GB2312" w:hAnsi="仿宋_GB2312" w:eastAsia="仿宋_GB2312" w:cs="仿宋_GB2312"/>
          <w:bCs/>
          <w:sz w:val="24"/>
          <w:szCs w:val="32"/>
        </w:rPr>
        <w:t xml:space="preserve">                                                  金额单位：人民币（元）</w:t>
      </w:r>
    </w:p>
    <w:tbl>
      <w:tblPr>
        <w:tblStyle w:val="14"/>
        <w:tblW w:w="48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3"/>
        <w:gridCol w:w="3620"/>
        <w:gridCol w:w="2011"/>
        <w:gridCol w:w="511"/>
        <w:gridCol w:w="870"/>
        <w:gridCol w:w="343"/>
        <w:gridCol w:w="421"/>
        <w:gridCol w:w="348"/>
        <w:gridCol w:w="453"/>
        <w:gridCol w:w="817"/>
        <w:gridCol w:w="1593"/>
        <w:gridCol w:w="1230"/>
        <w:gridCol w:w="2475"/>
      </w:tblGrid>
      <w:tr w14:paraId="2F9D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B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C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耗材名称</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1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原采购规格/型号</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3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最高限价</w:t>
            </w:r>
            <w:r>
              <w:rPr>
                <w:rFonts w:hint="eastAsia" w:ascii="宋体" w:hAnsi="宋体" w:eastAsia="宋体" w:cs="宋体"/>
                <w:i w:val="0"/>
                <w:iCs w:val="0"/>
                <w:color w:val="000000"/>
                <w:kern w:val="0"/>
                <w:sz w:val="20"/>
                <w:szCs w:val="20"/>
                <w:u w:val="none"/>
                <w:lang w:val="en-US" w:eastAsia="zh-CN" w:bidi="ar"/>
              </w:rPr>
              <w:t>（元）</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F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7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报价产品名称</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B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8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8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单价报价（元）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1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合计金额（元）：预计采购数量×单价报价</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3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E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医用耗材27位国家医保编码</w:t>
            </w:r>
          </w:p>
        </w:tc>
      </w:tr>
      <w:tr w14:paraId="14EA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8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5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多糖生物医用胶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F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4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1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561B">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3B73">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B2C1">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A2B9">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C3D7">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E4FE">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5D31">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CBCD">
            <w:pPr>
              <w:jc w:val="center"/>
              <w:rPr>
                <w:rFonts w:hint="eastAsia" w:ascii="宋体" w:hAnsi="宋体" w:eastAsia="宋体" w:cs="宋体"/>
                <w:i w:val="0"/>
                <w:iCs w:val="0"/>
                <w:color w:val="000000"/>
                <w:sz w:val="16"/>
                <w:szCs w:val="16"/>
                <w:u w:val="none"/>
              </w:rPr>
            </w:pPr>
          </w:p>
        </w:tc>
      </w:tr>
      <w:tr w14:paraId="698D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B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4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聚乳酸防粘连凝胶（瑞术康）</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3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2ml/支/盒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5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6696">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5AEFD">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4F1D">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9948">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7724">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8103">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9571">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5B9E">
            <w:pPr>
              <w:jc w:val="center"/>
              <w:rPr>
                <w:rFonts w:hint="eastAsia" w:ascii="宋体" w:hAnsi="宋体" w:eastAsia="宋体" w:cs="宋体"/>
                <w:i w:val="0"/>
                <w:iCs w:val="0"/>
                <w:color w:val="000000"/>
                <w:sz w:val="16"/>
                <w:szCs w:val="16"/>
                <w:u w:val="none"/>
              </w:rPr>
            </w:pPr>
          </w:p>
        </w:tc>
      </w:tr>
      <w:tr w14:paraId="49B5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32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3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杰可沙®活性银离子抗菌液(银尔通)</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20ml/瓶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6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D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A20">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4F45">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5AFA">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3888">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86E5">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2A86">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362F">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7730">
            <w:pPr>
              <w:jc w:val="center"/>
              <w:rPr>
                <w:rFonts w:hint="eastAsia" w:ascii="宋体" w:hAnsi="宋体" w:eastAsia="宋体" w:cs="宋体"/>
                <w:i w:val="0"/>
                <w:iCs w:val="0"/>
                <w:color w:val="000000"/>
                <w:sz w:val="16"/>
                <w:szCs w:val="16"/>
                <w:u w:val="none"/>
              </w:rPr>
            </w:pPr>
          </w:p>
        </w:tc>
      </w:tr>
      <w:tr w14:paraId="357F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25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F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理疗电极片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7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方形50*90mm 2片/袋 60袋/盒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C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227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DDD1">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0F12">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3ECB">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FE55">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9CDC9">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AE22">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DDDF">
            <w:pPr>
              <w:jc w:val="center"/>
              <w:rPr>
                <w:rFonts w:hint="eastAsia" w:ascii="宋体" w:hAnsi="宋体" w:eastAsia="宋体" w:cs="宋体"/>
                <w:i w:val="0"/>
                <w:iCs w:val="0"/>
                <w:color w:val="000000"/>
                <w:sz w:val="16"/>
                <w:szCs w:val="16"/>
                <w:u w:val="none"/>
              </w:rPr>
            </w:pPr>
          </w:p>
        </w:tc>
      </w:tr>
      <w:tr w14:paraId="55E5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D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E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永磁愈合贴</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7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贴</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4580">
            <w:pPr>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0173">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870E">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7B4E">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199E">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1F62">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78D4">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6077">
            <w:pPr>
              <w:jc w:val="center"/>
              <w:rPr>
                <w:rFonts w:hint="eastAsia" w:ascii="宋体" w:hAnsi="宋体" w:eastAsia="宋体" w:cs="宋体"/>
                <w:i w:val="0"/>
                <w:iCs w:val="0"/>
                <w:color w:val="000000"/>
                <w:sz w:val="16"/>
                <w:szCs w:val="16"/>
                <w:u w:val="none"/>
              </w:rPr>
            </w:pPr>
          </w:p>
        </w:tc>
      </w:tr>
      <w:tr w14:paraId="2032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4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妇科流体敷料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B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F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E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CB67">
            <w:pPr>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E80A">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CBB9">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26F8">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2951">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27C0">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6E54">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97D8">
            <w:pPr>
              <w:jc w:val="center"/>
              <w:rPr>
                <w:rFonts w:hint="eastAsia" w:ascii="宋体" w:hAnsi="宋体" w:eastAsia="宋体" w:cs="宋体"/>
                <w:i w:val="0"/>
                <w:iCs w:val="0"/>
                <w:color w:val="000000"/>
                <w:sz w:val="16"/>
                <w:szCs w:val="16"/>
                <w:u w:val="none"/>
              </w:rPr>
            </w:pPr>
          </w:p>
        </w:tc>
      </w:tr>
      <w:tr w14:paraId="79B3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F6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6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杰可沙®活性银离子抗菌液(银尔洁)</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3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7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DD3B">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86293">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79F8">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A1BD">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42E5">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BA85">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9508">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F622">
            <w:pPr>
              <w:jc w:val="center"/>
              <w:rPr>
                <w:rFonts w:hint="eastAsia" w:ascii="宋体" w:hAnsi="宋体" w:eastAsia="宋体" w:cs="宋体"/>
                <w:i w:val="0"/>
                <w:iCs w:val="0"/>
                <w:color w:val="000000"/>
                <w:sz w:val="16"/>
                <w:szCs w:val="16"/>
                <w:u w:val="none"/>
              </w:rPr>
            </w:pPr>
          </w:p>
        </w:tc>
      </w:tr>
      <w:tr w14:paraId="0F81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D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0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壳聚糖宫颈膜</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B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2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E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FB1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77B2">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CCE7">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8E46">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818D">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BE4B">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377C">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99E6">
            <w:pPr>
              <w:jc w:val="center"/>
              <w:rPr>
                <w:rFonts w:hint="eastAsia" w:ascii="宋体" w:hAnsi="宋体" w:eastAsia="宋体" w:cs="宋体"/>
                <w:i w:val="0"/>
                <w:iCs w:val="0"/>
                <w:color w:val="000000"/>
                <w:sz w:val="16"/>
                <w:szCs w:val="16"/>
                <w:u w:val="none"/>
              </w:rPr>
            </w:pPr>
          </w:p>
        </w:tc>
      </w:tr>
      <w:tr w14:paraId="714F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AE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7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医用退热贴</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5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B型 (110*40mm) 4贴</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D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3CDB">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0500">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9AA1">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3A00">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0238">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576C">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4D7A">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0BD0">
            <w:pPr>
              <w:rPr>
                <w:rFonts w:hint="eastAsia" w:ascii="宋体" w:hAnsi="宋体" w:eastAsia="宋体" w:cs="宋体"/>
                <w:i w:val="0"/>
                <w:iCs w:val="0"/>
                <w:color w:val="000000"/>
                <w:sz w:val="16"/>
                <w:szCs w:val="16"/>
                <w:u w:val="none"/>
              </w:rPr>
            </w:pPr>
          </w:p>
        </w:tc>
      </w:tr>
      <w:tr w14:paraId="4524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7C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6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杰可沙®活性银离子抗菌凝胶(银尔舒)</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8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9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2EB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42A6">
            <w:pPr>
              <w:jc w:val="cente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2CCF">
            <w:pPr>
              <w:jc w:val="cente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A277">
            <w:pPr>
              <w:jc w:val="cente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8070">
            <w:pPr>
              <w:jc w:val="cente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FCC6">
            <w:pPr>
              <w:jc w:val="cente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01B9">
            <w:pPr>
              <w:jc w:val="cente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F9CF">
            <w:pPr>
              <w:rPr>
                <w:rFonts w:hint="eastAsia" w:ascii="宋体" w:hAnsi="宋体" w:eastAsia="宋体" w:cs="宋体"/>
                <w:i w:val="0"/>
                <w:iCs w:val="0"/>
                <w:color w:val="000000"/>
                <w:sz w:val="16"/>
                <w:szCs w:val="16"/>
                <w:u w:val="none"/>
              </w:rPr>
            </w:pPr>
          </w:p>
        </w:tc>
      </w:tr>
      <w:tr w14:paraId="7AC66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F7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0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一次性包皮环切自脱钛钉吻合器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9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GLHQ-(A)25、GLHQ-(A)25</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B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1BB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A52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3B3">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7762">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8D43">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A852">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E81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389C">
            <w:pPr>
              <w:rPr>
                <w:rFonts w:hint="eastAsia" w:ascii="宋体" w:hAnsi="宋体" w:eastAsia="宋体" w:cs="宋体"/>
                <w:i w:val="0"/>
                <w:iCs w:val="0"/>
                <w:color w:val="000000"/>
                <w:sz w:val="16"/>
                <w:szCs w:val="16"/>
                <w:u w:val="none"/>
              </w:rPr>
            </w:pPr>
          </w:p>
        </w:tc>
      </w:tr>
      <w:tr w14:paraId="22CD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2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A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盐水鼻腔喷雾器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D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  56支/件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2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F95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AFD8">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F27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025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7E5C">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EAF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5A4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0627">
            <w:pPr>
              <w:rPr>
                <w:rFonts w:hint="eastAsia" w:ascii="宋体" w:hAnsi="宋体" w:eastAsia="宋体" w:cs="宋体"/>
                <w:i w:val="0"/>
                <w:iCs w:val="0"/>
                <w:color w:val="000000"/>
                <w:sz w:val="16"/>
                <w:szCs w:val="16"/>
                <w:u w:val="none"/>
              </w:rPr>
            </w:pPr>
          </w:p>
        </w:tc>
      </w:tr>
      <w:tr w14:paraId="663F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A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理疗电极片（圆）</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9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圆形50mm（插线式）3*1 60包/盒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76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6FD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324E">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6D7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1EBB">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A17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271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8AEB">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6C7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21DD">
            <w:pPr>
              <w:rPr>
                <w:rFonts w:hint="eastAsia" w:ascii="宋体" w:hAnsi="宋体" w:eastAsia="宋体" w:cs="宋体"/>
                <w:i w:val="0"/>
                <w:iCs w:val="0"/>
                <w:color w:val="000000"/>
                <w:sz w:val="16"/>
                <w:szCs w:val="16"/>
                <w:u w:val="none"/>
              </w:rPr>
            </w:pPr>
          </w:p>
        </w:tc>
      </w:tr>
      <w:tr w14:paraId="7272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94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1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疝修补片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8*15cm PPMF1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5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0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3273">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BEF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A7D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A32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609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660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BE5E">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3978">
            <w:pPr>
              <w:rPr>
                <w:rFonts w:hint="eastAsia" w:ascii="宋体" w:hAnsi="宋体" w:eastAsia="宋体" w:cs="宋体"/>
                <w:i w:val="0"/>
                <w:iCs w:val="0"/>
                <w:color w:val="000000"/>
                <w:sz w:val="16"/>
                <w:szCs w:val="16"/>
                <w:u w:val="none"/>
              </w:rPr>
            </w:pPr>
          </w:p>
        </w:tc>
      </w:tr>
      <w:tr w14:paraId="3ECD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8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B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理疗电极片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B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CM4040FC/40*40mm方形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1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B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E76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66B2">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50A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A47C">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5E4B">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9AC5">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69D6">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6C67">
            <w:pPr>
              <w:rPr>
                <w:rFonts w:hint="eastAsia" w:ascii="宋体" w:hAnsi="宋体" w:eastAsia="宋体" w:cs="宋体"/>
                <w:i w:val="0"/>
                <w:iCs w:val="0"/>
                <w:color w:val="000000"/>
                <w:sz w:val="16"/>
                <w:szCs w:val="16"/>
                <w:u w:val="none"/>
              </w:rPr>
            </w:pPr>
          </w:p>
        </w:tc>
      </w:tr>
      <w:tr w14:paraId="133F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AF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F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宫腔用交联透明质酸钠凝胶</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A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3ml</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4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93E1">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1C41">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AE8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4C61">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2651">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D34B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3C46">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B6DA">
            <w:pPr>
              <w:rPr>
                <w:rFonts w:hint="eastAsia" w:ascii="宋体" w:hAnsi="宋体" w:eastAsia="宋体" w:cs="宋体"/>
                <w:i w:val="0"/>
                <w:iCs w:val="0"/>
                <w:color w:val="000000"/>
                <w:sz w:val="16"/>
                <w:szCs w:val="16"/>
                <w:u w:val="none"/>
              </w:rPr>
            </w:pPr>
          </w:p>
        </w:tc>
      </w:tr>
      <w:tr w14:paraId="1B86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74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E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医用干式胶片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2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K14*17/张</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C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E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0061">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0638">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FD3C">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7F90">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71C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33F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CF74">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7BE">
            <w:pPr>
              <w:rPr>
                <w:rFonts w:hint="eastAsia" w:ascii="宋体" w:hAnsi="宋体" w:eastAsia="宋体" w:cs="宋体"/>
                <w:i w:val="0"/>
                <w:iCs w:val="0"/>
                <w:color w:val="000000"/>
                <w:sz w:val="16"/>
                <w:szCs w:val="16"/>
                <w:u w:val="none"/>
              </w:rPr>
            </w:pPr>
          </w:p>
        </w:tc>
      </w:tr>
      <w:tr w14:paraId="0ACA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A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一次性使用医用雾化器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E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增强型 儿童面罩</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D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9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09FF">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E894">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6DE5">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F0D3">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AE9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108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E62E">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998D">
            <w:pPr>
              <w:rPr>
                <w:rFonts w:hint="eastAsia" w:ascii="宋体" w:hAnsi="宋体" w:eastAsia="宋体" w:cs="宋体"/>
                <w:i w:val="0"/>
                <w:iCs w:val="0"/>
                <w:color w:val="000000"/>
                <w:sz w:val="16"/>
                <w:szCs w:val="16"/>
                <w:u w:val="none"/>
              </w:rPr>
            </w:pPr>
          </w:p>
        </w:tc>
      </w:tr>
      <w:tr w14:paraId="4A81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DA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乳房旋切穿刺针及配件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F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ECP017G</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C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B7B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7DE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42B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28D2">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EDF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A14F">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6DDB">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5C09">
            <w:pPr>
              <w:rPr>
                <w:rFonts w:hint="eastAsia" w:ascii="宋体" w:hAnsi="宋体" w:eastAsia="宋体" w:cs="宋体"/>
                <w:i w:val="0"/>
                <w:iCs w:val="0"/>
                <w:color w:val="000000"/>
                <w:sz w:val="16"/>
                <w:szCs w:val="16"/>
                <w:u w:val="none"/>
              </w:rPr>
            </w:pPr>
          </w:p>
        </w:tc>
      </w:tr>
      <w:tr w14:paraId="3FAC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D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3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盆底肌肉治疗头</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VE01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5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0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4E80">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CDCD">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19F4">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5A5E">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7AD7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FCF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36B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8B659">
            <w:pPr>
              <w:rPr>
                <w:rFonts w:hint="eastAsia" w:ascii="宋体" w:hAnsi="宋体" w:eastAsia="宋体" w:cs="宋体"/>
                <w:i w:val="0"/>
                <w:iCs w:val="0"/>
                <w:color w:val="000000"/>
                <w:sz w:val="16"/>
                <w:szCs w:val="16"/>
                <w:u w:val="none"/>
              </w:rPr>
            </w:pPr>
          </w:p>
        </w:tc>
      </w:tr>
      <w:tr w14:paraId="4AEB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53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F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盆底肌肉康复器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6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W1W2W3W4W5,5个/盒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8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5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4789">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0B0F7">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80D9">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BF42">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7F5F">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BB8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FD0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6028">
            <w:pPr>
              <w:rPr>
                <w:rFonts w:hint="eastAsia" w:ascii="宋体" w:hAnsi="宋体" w:eastAsia="宋体" w:cs="宋体"/>
                <w:i w:val="0"/>
                <w:iCs w:val="0"/>
                <w:color w:val="000000"/>
                <w:sz w:val="16"/>
                <w:szCs w:val="16"/>
                <w:u w:val="none"/>
              </w:rPr>
            </w:pPr>
          </w:p>
        </w:tc>
      </w:tr>
      <w:tr w14:paraId="7BDD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1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C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一次性使用吸氧管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JK.BYGD1.A.Y(大号单鼻I）、JK.BYGD1.A.Y(单鼻）吸氧瓶、JK.BYGD1.A.Y(无出氧口单鼻）中心供氧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JK.BYGD1.C.Y（出无氧口单鼻 婴儿）中心供氧</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3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DEE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91BA">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395F">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1BD7">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B62">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CCB2">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1906">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650A">
            <w:pPr>
              <w:rPr>
                <w:rFonts w:hint="eastAsia" w:ascii="宋体" w:hAnsi="宋体" w:eastAsia="宋体" w:cs="宋体"/>
                <w:i w:val="0"/>
                <w:iCs w:val="0"/>
                <w:color w:val="000000"/>
                <w:sz w:val="16"/>
                <w:szCs w:val="16"/>
                <w:u w:val="none"/>
              </w:rPr>
            </w:pPr>
          </w:p>
        </w:tc>
      </w:tr>
      <w:tr w14:paraId="5A42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07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A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一次性使用呼吸过滤器G00601002</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E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热湿交换过滤器 25只/盒（100支/箱）</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5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4E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6A8E">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E1B5D">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F9D">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299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EA00">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7ABE">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26A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0FAA">
            <w:pPr>
              <w:rPr>
                <w:rFonts w:hint="eastAsia" w:ascii="宋体" w:hAnsi="宋体" w:eastAsia="宋体" w:cs="宋体"/>
                <w:i w:val="0"/>
                <w:iCs w:val="0"/>
                <w:color w:val="000000"/>
                <w:sz w:val="16"/>
                <w:szCs w:val="16"/>
                <w:u w:val="none"/>
              </w:rPr>
            </w:pPr>
          </w:p>
        </w:tc>
      </w:tr>
      <w:tr w14:paraId="3390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C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7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医用伤口护理膜（济安舒能）</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8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D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1AC7">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1E96">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03F4">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2C2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F279">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B7CF">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E9CF">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5842">
            <w:pPr>
              <w:rPr>
                <w:rFonts w:hint="eastAsia" w:ascii="宋体" w:hAnsi="宋体" w:eastAsia="宋体" w:cs="宋体"/>
                <w:i w:val="0"/>
                <w:iCs w:val="0"/>
                <w:color w:val="000000"/>
                <w:sz w:val="16"/>
                <w:szCs w:val="16"/>
                <w:u w:val="none"/>
              </w:rPr>
            </w:pPr>
          </w:p>
        </w:tc>
      </w:tr>
      <w:tr w14:paraId="0303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6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3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医用冰垫（医用冷敷贴）</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9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DK/BD-A型长228mm*宽183mm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E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D982">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9DD82">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8C48">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1CE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786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9C2D">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7BB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57FF">
            <w:pPr>
              <w:rPr>
                <w:rFonts w:hint="eastAsia" w:ascii="宋体" w:hAnsi="宋体" w:eastAsia="宋体" w:cs="宋体"/>
                <w:i w:val="0"/>
                <w:iCs w:val="0"/>
                <w:color w:val="000000"/>
                <w:sz w:val="16"/>
                <w:szCs w:val="16"/>
                <w:u w:val="none"/>
              </w:rPr>
            </w:pPr>
          </w:p>
        </w:tc>
      </w:tr>
      <w:tr w14:paraId="58B2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0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D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一次性球囊宫颈扩张器</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C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AY-K-1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A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B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0073">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D191">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3E0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A6E35">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2AF2">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710D">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127B">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CE8D">
            <w:pPr>
              <w:rPr>
                <w:rFonts w:hint="eastAsia" w:ascii="宋体" w:hAnsi="宋体" w:eastAsia="宋体" w:cs="宋体"/>
                <w:i w:val="0"/>
                <w:iCs w:val="0"/>
                <w:color w:val="000000"/>
                <w:sz w:val="16"/>
                <w:szCs w:val="16"/>
                <w:u w:val="none"/>
              </w:rPr>
            </w:pPr>
          </w:p>
        </w:tc>
      </w:tr>
      <w:tr w14:paraId="515C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D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B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一次性使用三角球囊子宫支架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F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BU S-5</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C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2A0B">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6292">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0BFF">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57F1">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CD7C">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898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C6F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2021">
            <w:pPr>
              <w:rPr>
                <w:rFonts w:hint="eastAsia" w:ascii="宋体" w:hAnsi="宋体" w:eastAsia="宋体" w:cs="宋体"/>
                <w:i w:val="0"/>
                <w:iCs w:val="0"/>
                <w:color w:val="000000"/>
                <w:sz w:val="16"/>
                <w:szCs w:val="16"/>
                <w:u w:val="none"/>
              </w:rPr>
            </w:pPr>
          </w:p>
        </w:tc>
      </w:tr>
      <w:tr w14:paraId="4A27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D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C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一次性使用湿化鼻氧管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3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单鼻型B旋盖型 150ml-2000mm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E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A5AE">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5757">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19B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936E">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D8CC">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6834">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1FAC">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2F50">
            <w:pPr>
              <w:rPr>
                <w:rFonts w:hint="eastAsia" w:ascii="宋体" w:hAnsi="宋体" w:eastAsia="宋体" w:cs="宋体"/>
                <w:i w:val="0"/>
                <w:iCs w:val="0"/>
                <w:color w:val="000000"/>
                <w:sz w:val="16"/>
                <w:szCs w:val="16"/>
                <w:u w:val="none"/>
              </w:rPr>
            </w:pPr>
          </w:p>
        </w:tc>
      </w:tr>
      <w:tr w14:paraId="654B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9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A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一次性使用负压引流导管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5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SY-12Fr(H)、SY-16Fr(H)</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1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D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0C26">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C6D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CB28F">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1037">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20E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B9B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335E">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1906">
            <w:pPr>
              <w:rPr>
                <w:rFonts w:hint="eastAsia" w:ascii="宋体" w:hAnsi="宋体" w:eastAsia="宋体" w:cs="宋体"/>
                <w:i w:val="0"/>
                <w:iCs w:val="0"/>
                <w:color w:val="000000"/>
                <w:sz w:val="16"/>
                <w:szCs w:val="16"/>
                <w:u w:val="none"/>
              </w:rPr>
            </w:pPr>
          </w:p>
        </w:tc>
      </w:tr>
      <w:tr w14:paraId="7926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60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F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一次性使用负压引流袋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5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普通型2000ml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5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65DE">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74A4">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CBF9">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59E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909C">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B7F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F02C">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08DF">
            <w:pPr>
              <w:rPr>
                <w:rFonts w:hint="eastAsia" w:ascii="宋体" w:hAnsi="宋体" w:eastAsia="宋体" w:cs="宋体"/>
                <w:i w:val="0"/>
                <w:iCs w:val="0"/>
                <w:color w:val="000000"/>
                <w:sz w:val="16"/>
                <w:szCs w:val="16"/>
                <w:u w:val="none"/>
              </w:rPr>
            </w:pPr>
          </w:p>
        </w:tc>
      </w:tr>
      <w:tr w14:paraId="3015C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E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5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合成可吸收性外科缝线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SL691 4-0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F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1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465C">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48FF">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AA6">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FA20">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0EC9">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C2A5">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9698">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FE3A">
            <w:pPr>
              <w:jc w:val="center"/>
              <w:rPr>
                <w:rFonts w:hint="eastAsia" w:ascii="宋体" w:hAnsi="宋体" w:eastAsia="宋体" w:cs="宋体"/>
                <w:i w:val="0"/>
                <w:iCs w:val="0"/>
                <w:color w:val="000000"/>
                <w:sz w:val="20"/>
                <w:szCs w:val="20"/>
                <w:u w:val="none"/>
              </w:rPr>
            </w:pPr>
          </w:p>
        </w:tc>
      </w:tr>
      <w:tr w14:paraId="42F3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4AC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29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合成可吸收性外科缝线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1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SL5687 5-0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A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219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49.22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BCA7">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7BF0">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2E55">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0C12">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C33F">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3E9C">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39A8">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C05D">
            <w:pPr>
              <w:jc w:val="center"/>
              <w:rPr>
                <w:rFonts w:hint="eastAsia" w:ascii="宋体" w:hAnsi="宋体" w:eastAsia="宋体" w:cs="宋体"/>
                <w:i w:val="0"/>
                <w:iCs w:val="0"/>
                <w:color w:val="000000"/>
                <w:sz w:val="20"/>
                <w:szCs w:val="20"/>
                <w:u w:val="none"/>
              </w:rPr>
            </w:pPr>
          </w:p>
        </w:tc>
      </w:tr>
      <w:tr w14:paraId="468A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F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A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合成可吸收性外科缝线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23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UL203 4-0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B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C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18B9">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D9F9">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D461">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8CAF">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7B65">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FD77">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63AC0">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4EC6">
            <w:pPr>
              <w:jc w:val="center"/>
              <w:rPr>
                <w:rFonts w:hint="eastAsia" w:ascii="宋体" w:hAnsi="宋体" w:eastAsia="宋体" w:cs="宋体"/>
                <w:i w:val="0"/>
                <w:iCs w:val="0"/>
                <w:color w:val="000000"/>
                <w:sz w:val="20"/>
                <w:szCs w:val="20"/>
                <w:u w:val="none"/>
              </w:rPr>
            </w:pPr>
          </w:p>
        </w:tc>
      </w:tr>
      <w:tr w14:paraId="2B01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F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4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1604-51 2-0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3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BAD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886D">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AE37">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B2C3">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B187">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8FB6">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95E0">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976B">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3D20">
            <w:pPr>
              <w:jc w:val="center"/>
              <w:rPr>
                <w:rFonts w:hint="eastAsia" w:ascii="宋体" w:hAnsi="宋体" w:eastAsia="宋体" w:cs="宋体"/>
                <w:i w:val="0"/>
                <w:iCs w:val="0"/>
                <w:color w:val="000000"/>
                <w:sz w:val="20"/>
                <w:szCs w:val="20"/>
                <w:u w:val="none"/>
              </w:rPr>
            </w:pPr>
          </w:p>
        </w:tc>
      </w:tr>
      <w:tr w14:paraId="3A2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6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B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3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1601-41 3-0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D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C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21E4">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6B60">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AE8F">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F77B">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DC9C">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99F0">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5E40">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9C6A">
            <w:pPr>
              <w:jc w:val="center"/>
              <w:rPr>
                <w:rFonts w:hint="eastAsia" w:ascii="宋体" w:hAnsi="宋体" w:eastAsia="宋体" w:cs="宋体"/>
                <w:i w:val="0"/>
                <w:iCs w:val="0"/>
                <w:color w:val="000000"/>
                <w:sz w:val="20"/>
                <w:szCs w:val="20"/>
                <w:u w:val="none"/>
              </w:rPr>
            </w:pPr>
          </w:p>
        </w:tc>
      </w:tr>
      <w:tr w14:paraId="4880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3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C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2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1607-61 0#</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1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0106">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23FC">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79FCC">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DBCE">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DC08">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954F">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F3C5">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74EB">
            <w:pPr>
              <w:jc w:val="center"/>
              <w:rPr>
                <w:rFonts w:hint="eastAsia" w:ascii="宋体" w:hAnsi="宋体" w:eastAsia="宋体" w:cs="宋体"/>
                <w:i w:val="0"/>
                <w:iCs w:val="0"/>
                <w:color w:val="000000"/>
                <w:sz w:val="20"/>
                <w:szCs w:val="20"/>
                <w:u w:val="none"/>
              </w:rPr>
            </w:pPr>
          </w:p>
        </w:tc>
      </w:tr>
      <w:tr w14:paraId="7C0B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6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7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非吸收性外科缝线</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E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1610-72 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E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B972">
            <w:pPr>
              <w:jc w:val="center"/>
              <w:rPr>
                <w:rFonts w:hint="eastAsia" w:ascii="宋体" w:hAnsi="宋体" w:eastAsia="宋体" w:cs="宋体"/>
                <w:i w:val="0"/>
                <w:iCs w:val="0"/>
                <w:color w:val="000000"/>
                <w:sz w:val="20"/>
                <w:szCs w:val="20"/>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C5B5">
            <w:pPr>
              <w:jc w:val="center"/>
              <w:rPr>
                <w:rFonts w:hint="eastAsia" w:ascii="宋体" w:hAnsi="宋体" w:eastAsia="宋体" w:cs="宋体"/>
                <w:i w:val="0"/>
                <w:iCs w:val="0"/>
                <w:color w:val="000000"/>
                <w:sz w:val="20"/>
                <w:szCs w:val="20"/>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1E44">
            <w:pPr>
              <w:jc w:val="center"/>
              <w:rPr>
                <w:rFonts w:hint="eastAsia" w:ascii="宋体" w:hAnsi="宋体" w:eastAsia="宋体" w:cs="宋体"/>
                <w:i w:val="0"/>
                <w:iCs w:val="0"/>
                <w:color w:val="000000"/>
                <w:sz w:val="20"/>
                <w:szCs w:val="20"/>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49023">
            <w:pPr>
              <w:jc w:val="center"/>
              <w:rPr>
                <w:rFonts w:hint="eastAsia" w:ascii="宋体" w:hAnsi="宋体" w:eastAsia="宋体" w:cs="宋体"/>
                <w:i w:val="0"/>
                <w:iCs w:val="0"/>
                <w:color w:val="000000"/>
                <w:sz w:val="20"/>
                <w:szCs w:val="20"/>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E63B">
            <w:pPr>
              <w:jc w:val="center"/>
              <w:rPr>
                <w:rFonts w:hint="eastAsia" w:ascii="宋体" w:hAnsi="宋体" w:eastAsia="宋体" w:cs="宋体"/>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5041">
            <w:pPr>
              <w:jc w:val="center"/>
              <w:rPr>
                <w:rFonts w:hint="eastAsia" w:ascii="宋体" w:hAnsi="宋体" w:eastAsia="宋体" w:cs="宋体"/>
                <w:i w:val="0"/>
                <w:iCs w:val="0"/>
                <w:color w:val="000000"/>
                <w:sz w:val="20"/>
                <w:szCs w:val="20"/>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F7B8">
            <w:pPr>
              <w:jc w:val="center"/>
              <w:rPr>
                <w:rFonts w:hint="eastAsia" w:ascii="宋体" w:hAnsi="宋体" w:eastAsia="宋体" w:cs="宋体"/>
                <w:i w:val="0"/>
                <w:iCs w:val="0"/>
                <w:color w:val="000000"/>
                <w:sz w:val="20"/>
                <w:szCs w:val="20"/>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CF6D">
            <w:pPr>
              <w:jc w:val="center"/>
              <w:rPr>
                <w:rFonts w:hint="eastAsia" w:ascii="宋体" w:hAnsi="宋体" w:eastAsia="宋体" w:cs="宋体"/>
                <w:i w:val="0"/>
                <w:iCs w:val="0"/>
                <w:color w:val="000000"/>
                <w:sz w:val="20"/>
                <w:szCs w:val="20"/>
                <w:u w:val="none"/>
              </w:rPr>
            </w:pPr>
          </w:p>
        </w:tc>
      </w:tr>
      <w:tr w14:paraId="3C80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9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7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新华牌压力蒸汽灭菌化学测试包</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B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PD1321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8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9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573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E45D">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DA7D">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50E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6CD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657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B98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4665">
            <w:pPr>
              <w:rPr>
                <w:rFonts w:hint="eastAsia" w:ascii="宋体" w:hAnsi="宋体" w:eastAsia="宋体" w:cs="宋体"/>
                <w:i w:val="0"/>
                <w:iCs w:val="0"/>
                <w:color w:val="000000"/>
                <w:sz w:val="16"/>
                <w:szCs w:val="16"/>
                <w:u w:val="none"/>
              </w:rPr>
            </w:pPr>
          </w:p>
        </w:tc>
      </w:tr>
      <w:tr w14:paraId="6761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F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新华牌过氧化氢低温等离子体灭菌1小时极速生物指示剂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F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B5002-30支/盒</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D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D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98D6">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1EFB">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AC70">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C60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AFD2">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6CD3">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4C5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4CDC">
            <w:pPr>
              <w:rPr>
                <w:rFonts w:hint="eastAsia" w:ascii="宋体" w:hAnsi="宋体" w:eastAsia="宋体" w:cs="宋体"/>
                <w:i w:val="0"/>
                <w:iCs w:val="0"/>
                <w:color w:val="000000"/>
                <w:sz w:val="16"/>
                <w:szCs w:val="16"/>
                <w:u w:val="none"/>
              </w:rPr>
            </w:pPr>
          </w:p>
        </w:tc>
      </w:tr>
      <w:tr w14:paraId="1C8B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1D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新华牌B-D预警测试包</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9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BY1344</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B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9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EEC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7FA0">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8150">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26F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142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E5F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2BF9">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85A1">
            <w:pPr>
              <w:rPr>
                <w:rFonts w:hint="eastAsia" w:ascii="宋体" w:hAnsi="宋体" w:eastAsia="宋体" w:cs="宋体"/>
                <w:i w:val="0"/>
                <w:iCs w:val="0"/>
                <w:color w:val="000000"/>
                <w:sz w:val="16"/>
                <w:szCs w:val="16"/>
                <w:u w:val="none"/>
              </w:rPr>
            </w:pPr>
          </w:p>
        </w:tc>
      </w:tr>
      <w:tr w14:paraId="3EDE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02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5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新华牌过氧化氢低温等离子体灭菌器100过氧化氢卡匣</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F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HC1001 5个/盒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A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1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0ED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E503">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EFAF">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3B8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99D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6E5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7916">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0EAF">
            <w:pPr>
              <w:rPr>
                <w:rFonts w:hint="eastAsia" w:ascii="宋体" w:hAnsi="宋体" w:eastAsia="宋体" w:cs="宋体"/>
                <w:i w:val="0"/>
                <w:iCs w:val="0"/>
                <w:color w:val="000000"/>
                <w:sz w:val="16"/>
                <w:szCs w:val="16"/>
                <w:u w:val="none"/>
              </w:rPr>
            </w:pPr>
          </w:p>
        </w:tc>
      </w:tr>
      <w:tr w14:paraId="6895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1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A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中性多酶清洗剂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E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2.5L</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B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31B0">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D032">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D0B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509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E09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D41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5AB4">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B612">
            <w:pPr>
              <w:rPr>
                <w:rFonts w:hint="eastAsia" w:ascii="宋体" w:hAnsi="宋体" w:eastAsia="宋体" w:cs="宋体"/>
                <w:i w:val="0"/>
                <w:iCs w:val="0"/>
                <w:color w:val="000000"/>
                <w:sz w:val="16"/>
                <w:szCs w:val="16"/>
                <w:u w:val="none"/>
              </w:rPr>
            </w:pPr>
          </w:p>
        </w:tc>
      </w:tr>
      <w:tr w14:paraId="39C8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2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F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F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2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EF46">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9E38">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BEC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E2CC">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C0B4">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E963">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3CE3">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FE5B">
            <w:pPr>
              <w:rPr>
                <w:rFonts w:hint="eastAsia" w:ascii="宋体" w:hAnsi="宋体" w:eastAsia="宋体" w:cs="宋体"/>
                <w:i w:val="0"/>
                <w:iCs w:val="0"/>
                <w:color w:val="000000"/>
                <w:sz w:val="16"/>
                <w:szCs w:val="16"/>
                <w:u w:val="none"/>
              </w:rPr>
            </w:pPr>
          </w:p>
        </w:tc>
      </w:tr>
      <w:tr w14:paraId="669C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9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A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新华牌134压力蒸汽灭菌化学指示卡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2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IG1341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4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257A">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E67E">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6B95">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748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8EF21">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9203">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6A19">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879F">
            <w:pPr>
              <w:rPr>
                <w:rFonts w:hint="eastAsia" w:ascii="宋体" w:hAnsi="宋体" w:eastAsia="宋体" w:cs="宋体"/>
                <w:i w:val="0"/>
                <w:iCs w:val="0"/>
                <w:color w:val="000000"/>
                <w:sz w:val="16"/>
                <w:szCs w:val="16"/>
                <w:u w:val="none"/>
              </w:rPr>
            </w:pPr>
          </w:p>
        </w:tc>
      </w:tr>
      <w:tr w14:paraId="19A4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0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8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9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3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1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127F">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E475">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A9D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7A55">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12C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C9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89D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B12A">
            <w:pPr>
              <w:rPr>
                <w:rFonts w:hint="eastAsia" w:ascii="宋体" w:hAnsi="宋体" w:eastAsia="宋体" w:cs="宋体"/>
                <w:i w:val="0"/>
                <w:iCs w:val="0"/>
                <w:color w:val="000000"/>
                <w:sz w:val="16"/>
                <w:szCs w:val="16"/>
                <w:u w:val="none"/>
              </w:rPr>
            </w:pPr>
          </w:p>
        </w:tc>
      </w:tr>
      <w:tr w14:paraId="55BE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0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1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新华牌过氧化氢低温等离子体灭菌化学指示卡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IB0503 200片/盒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F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D5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C5C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93F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8E64">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F43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97A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DD85">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1A64">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5632">
            <w:pPr>
              <w:rPr>
                <w:rFonts w:hint="eastAsia" w:ascii="宋体" w:hAnsi="宋体" w:eastAsia="宋体" w:cs="宋体"/>
                <w:i w:val="0"/>
                <w:iCs w:val="0"/>
                <w:color w:val="000000"/>
                <w:sz w:val="16"/>
                <w:szCs w:val="16"/>
                <w:u w:val="none"/>
              </w:rPr>
            </w:pPr>
          </w:p>
        </w:tc>
      </w:tr>
      <w:tr w14:paraId="0CB2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5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E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新华牌压力蒸汽灭菌1小时极速生物指示剂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6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B1323-30 支/盒</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1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3C83">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74BB">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655A">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490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10E8">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E1B6">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C2DE">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6403">
            <w:pPr>
              <w:rPr>
                <w:rFonts w:hint="eastAsia" w:ascii="宋体" w:hAnsi="宋体" w:eastAsia="宋体" w:cs="宋体"/>
                <w:i w:val="0"/>
                <w:iCs w:val="0"/>
                <w:color w:val="000000"/>
                <w:sz w:val="16"/>
                <w:szCs w:val="16"/>
                <w:u w:val="none"/>
              </w:rPr>
            </w:pPr>
          </w:p>
        </w:tc>
      </w:tr>
      <w:tr w14:paraId="592E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B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2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安高特牌泡沫型手消毒剂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253ml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2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94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250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CD08">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335C">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1C6A">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30F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39C5">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A224">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4EFA">
            <w:pPr>
              <w:rPr>
                <w:rFonts w:hint="eastAsia" w:ascii="宋体" w:hAnsi="宋体" w:eastAsia="宋体" w:cs="宋体"/>
                <w:i w:val="0"/>
                <w:iCs w:val="0"/>
                <w:color w:val="000000"/>
                <w:sz w:val="16"/>
                <w:szCs w:val="16"/>
                <w:u w:val="none"/>
              </w:rPr>
            </w:pPr>
          </w:p>
        </w:tc>
      </w:tr>
      <w:tr w14:paraId="2013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D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4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8F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6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82CA">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C56A">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E9CD">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9AC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AE68">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377F">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B41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6BEA">
            <w:pPr>
              <w:rPr>
                <w:rFonts w:hint="eastAsia" w:ascii="宋体" w:hAnsi="宋体" w:eastAsia="宋体" w:cs="宋体"/>
                <w:i w:val="0"/>
                <w:iCs w:val="0"/>
                <w:color w:val="000000"/>
                <w:sz w:val="16"/>
                <w:szCs w:val="16"/>
                <w:u w:val="none"/>
              </w:rPr>
            </w:pPr>
          </w:p>
        </w:tc>
      </w:tr>
      <w:tr w14:paraId="362F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2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7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新华牌医用灭菌包装无纺布（标准型）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800mm*800mm(50gsm) 蓝色</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7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9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83FD">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CA0">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29AC">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CA10">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1FC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085D">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8F1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80F4">
            <w:pPr>
              <w:rPr>
                <w:rFonts w:hint="eastAsia" w:ascii="宋体" w:hAnsi="宋体" w:eastAsia="宋体" w:cs="宋体"/>
                <w:i w:val="0"/>
                <w:iCs w:val="0"/>
                <w:color w:val="000000"/>
                <w:sz w:val="16"/>
                <w:szCs w:val="16"/>
                <w:u w:val="none"/>
              </w:rPr>
            </w:pPr>
          </w:p>
        </w:tc>
      </w:tr>
      <w:tr w14:paraId="4DD0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CA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7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新华牌医用灭菌包装无纺布（标准型）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9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1000mm*1000mm(50gsm)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B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0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6B8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5FA5">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850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E957">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49D6">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0B1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E679">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1F1D">
            <w:pPr>
              <w:rPr>
                <w:rFonts w:hint="eastAsia" w:ascii="宋体" w:hAnsi="宋体" w:eastAsia="宋体" w:cs="宋体"/>
                <w:i w:val="0"/>
                <w:iCs w:val="0"/>
                <w:color w:val="000000"/>
                <w:sz w:val="16"/>
                <w:szCs w:val="16"/>
                <w:u w:val="none"/>
              </w:rPr>
            </w:pPr>
          </w:p>
        </w:tc>
      </w:tr>
      <w:tr w14:paraId="7D15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B2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新华牌III型过氧化氢低温等离子体灭菌过程指示标签</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8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LB25601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F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9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8861">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2006">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0C5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28F6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BF73">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09F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178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441F">
            <w:pPr>
              <w:rPr>
                <w:rFonts w:hint="eastAsia" w:ascii="宋体" w:hAnsi="宋体" w:eastAsia="宋体" w:cs="宋体"/>
                <w:i w:val="0"/>
                <w:iCs w:val="0"/>
                <w:color w:val="000000"/>
                <w:sz w:val="16"/>
                <w:szCs w:val="16"/>
                <w:u w:val="none"/>
              </w:rPr>
            </w:pPr>
          </w:p>
        </w:tc>
      </w:tr>
      <w:tr w14:paraId="4763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F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8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新华牌压力蒸汽灭菌化学指示标签</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9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LG25101、LY25101</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6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9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AEA0">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6F8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E754">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008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D4B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DDC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3DB2">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7C7C">
            <w:pPr>
              <w:rPr>
                <w:rFonts w:hint="eastAsia" w:ascii="宋体" w:hAnsi="宋体" w:eastAsia="宋体" w:cs="宋体"/>
                <w:i w:val="0"/>
                <w:iCs w:val="0"/>
                <w:color w:val="000000"/>
                <w:sz w:val="16"/>
                <w:szCs w:val="16"/>
                <w:u w:val="none"/>
              </w:rPr>
            </w:pPr>
          </w:p>
        </w:tc>
      </w:tr>
      <w:tr w14:paraId="7121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3E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6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F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ED4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24C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15C5">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66BB">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278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DBD5">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3AB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5982">
            <w:pPr>
              <w:rPr>
                <w:rFonts w:hint="eastAsia" w:ascii="宋体" w:hAnsi="宋体" w:eastAsia="宋体" w:cs="宋体"/>
                <w:i w:val="0"/>
                <w:iCs w:val="0"/>
                <w:color w:val="000000"/>
                <w:sz w:val="16"/>
                <w:szCs w:val="16"/>
                <w:u w:val="none"/>
              </w:rPr>
            </w:pPr>
          </w:p>
        </w:tc>
      </w:tr>
      <w:tr w14:paraId="23A6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5A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新华牌灭菌包装材料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B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200mm*100m(S/E)平面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1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A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21BA">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578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7A26">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801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3A9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7CDB">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6C57">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6FAF">
            <w:pPr>
              <w:rPr>
                <w:rFonts w:hint="eastAsia" w:ascii="宋体" w:hAnsi="宋体" w:eastAsia="宋体" w:cs="宋体"/>
                <w:i w:val="0"/>
                <w:iCs w:val="0"/>
                <w:color w:val="000000"/>
                <w:sz w:val="16"/>
                <w:szCs w:val="16"/>
                <w:u w:val="none"/>
              </w:rPr>
            </w:pPr>
          </w:p>
        </w:tc>
      </w:tr>
      <w:tr w14:paraId="536A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4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F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新华牌灭菌包装材料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0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100mm*100m(S/E)平面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9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8B99">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C266">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CD1A">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3DDF">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FA5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0FA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01C9">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F85A">
            <w:pPr>
              <w:rPr>
                <w:rFonts w:hint="eastAsia" w:ascii="宋体" w:hAnsi="宋体" w:eastAsia="宋体" w:cs="宋体"/>
                <w:i w:val="0"/>
                <w:iCs w:val="0"/>
                <w:color w:val="000000"/>
                <w:sz w:val="16"/>
                <w:szCs w:val="16"/>
                <w:u w:val="none"/>
              </w:rPr>
            </w:pPr>
          </w:p>
        </w:tc>
      </w:tr>
      <w:tr w14:paraId="5312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6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4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新华牌压力蒸汽灭菌爬行式化学指示卡</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IB1001  200片/袋</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A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C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564F">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723E">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DDE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80E5">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D971">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8C6">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A920">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A0A2">
            <w:pPr>
              <w:rPr>
                <w:rFonts w:hint="eastAsia" w:ascii="宋体" w:hAnsi="宋体" w:eastAsia="宋体" w:cs="宋体"/>
                <w:i w:val="0"/>
                <w:iCs w:val="0"/>
                <w:color w:val="000000"/>
                <w:sz w:val="16"/>
                <w:szCs w:val="16"/>
                <w:u w:val="none"/>
              </w:rPr>
            </w:pPr>
          </w:p>
        </w:tc>
      </w:tr>
      <w:tr w14:paraId="1855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85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4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F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A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40B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8777">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7D00">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B345">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3639">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4135">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AC7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B2C05">
            <w:pPr>
              <w:rPr>
                <w:rFonts w:hint="eastAsia" w:ascii="宋体" w:hAnsi="宋体" w:eastAsia="宋体" w:cs="宋体"/>
                <w:i w:val="0"/>
                <w:iCs w:val="0"/>
                <w:color w:val="000000"/>
                <w:sz w:val="16"/>
                <w:szCs w:val="16"/>
                <w:u w:val="none"/>
              </w:rPr>
            </w:pPr>
          </w:p>
        </w:tc>
      </w:tr>
      <w:tr w14:paraId="08BB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B0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0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新华牌中性多酶清洗剂</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 11050</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E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E25F">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165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FE03">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69A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B3A1">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4422">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FF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8474">
            <w:pPr>
              <w:rPr>
                <w:rFonts w:hint="eastAsia" w:ascii="宋体" w:hAnsi="宋体" w:eastAsia="宋体" w:cs="宋体"/>
                <w:i w:val="0"/>
                <w:iCs w:val="0"/>
                <w:color w:val="000000"/>
                <w:sz w:val="16"/>
                <w:szCs w:val="16"/>
                <w:u w:val="none"/>
              </w:rPr>
            </w:pPr>
          </w:p>
        </w:tc>
      </w:tr>
      <w:tr w14:paraId="1CAD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F74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9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新华牌灭菌包装材料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1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150mm*100M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6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D58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7145">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BB38">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CB05">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204">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79EE">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A4F4">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A0B9">
            <w:pPr>
              <w:rPr>
                <w:rFonts w:hint="eastAsia" w:ascii="宋体" w:hAnsi="宋体" w:eastAsia="宋体" w:cs="宋体"/>
                <w:i w:val="0"/>
                <w:iCs w:val="0"/>
                <w:color w:val="000000"/>
                <w:sz w:val="16"/>
                <w:szCs w:val="16"/>
                <w:u w:val="none"/>
              </w:rPr>
            </w:pPr>
          </w:p>
        </w:tc>
      </w:tr>
      <w:tr w14:paraId="47F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3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新华牌灭菌包装材料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A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75mm*100m(S/E)平面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7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F367">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AC3B">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ED01">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3B0E">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8F36">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0DC6">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033A">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9D849">
            <w:pPr>
              <w:rPr>
                <w:rFonts w:hint="eastAsia" w:ascii="宋体" w:hAnsi="宋体" w:eastAsia="宋体" w:cs="宋体"/>
                <w:i w:val="0"/>
                <w:iCs w:val="0"/>
                <w:color w:val="000000"/>
                <w:sz w:val="16"/>
                <w:szCs w:val="16"/>
                <w:u w:val="none"/>
              </w:rPr>
            </w:pPr>
          </w:p>
        </w:tc>
      </w:tr>
      <w:tr w14:paraId="32A0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8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新华牌灭菌包装材料</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7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300mm*100mm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C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A83">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5807">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0823">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940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FD0F">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03EB">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2FB0">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0BF9">
            <w:pPr>
              <w:rPr>
                <w:rFonts w:hint="eastAsia" w:ascii="宋体" w:hAnsi="宋体" w:eastAsia="宋体" w:cs="宋体"/>
                <w:i w:val="0"/>
                <w:iCs w:val="0"/>
                <w:color w:val="000000"/>
                <w:sz w:val="16"/>
                <w:szCs w:val="16"/>
                <w:u w:val="none"/>
              </w:rPr>
            </w:pPr>
          </w:p>
        </w:tc>
      </w:tr>
      <w:tr w14:paraId="5241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4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5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100mm*100m平面</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4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6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C1D2">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9A41">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B7B1">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844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330B">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FF3D">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20F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E3D3">
            <w:pPr>
              <w:rPr>
                <w:rFonts w:hint="eastAsia" w:ascii="宋体" w:hAnsi="宋体" w:eastAsia="宋体" w:cs="宋体"/>
                <w:i w:val="0"/>
                <w:iCs w:val="0"/>
                <w:color w:val="000000"/>
                <w:sz w:val="16"/>
                <w:szCs w:val="16"/>
                <w:u w:val="none"/>
              </w:rPr>
            </w:pPr>
          </w:p>
        </w:tc>
      </w:tr>
      <w:tr w14:paraId="3994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B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C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新华牌医用灭菌包装无纺布（标准型）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5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1200mm*1200mm(50gsm)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3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30DB">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C96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054">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1419">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0C99">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C7B8">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FDB3">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18BF">
            <w:pPr>
              <w:rPr>
                <w:rFonts w:hint="eastAsia" w:ascii="宋体" w:hAnsi="宋体" w:eastAsia="宋体" w:cs="宋体"/>
                <w:i w:val="0"/>
                <w:iCs w:val="0"/>
                <w:color w:val="000000"/>
                <w:sz w:val="16"/>
                <w:szCs w:val="16"/>
                <w:u w:val="none"/>
              </w:rPr>
            </w:pPr>
          </w:p>
        </w:tc>
      </w:tr>
      <w:tr w14:paraId="3EBF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19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3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新华牌封口测试纸</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B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VH2Q2(低温）</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A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C67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1B94">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645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01F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8A3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7194">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5548">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9755">
            <w:pPr>
              <w:rPr>
                <w:rFonts w:hint="eastAsia" w:ascii="宋体" w:hAnsi="宋体" w:eastAsia="宋体" w:cs="宋体"/>
                <w:i w:val="0"/>
                <w:iCs w:val="0"/>
                <w:color w:val="000000"/>
                <w:sz w:val="16"/>
                <w:szCs w:val="16"/>
                <w:u w:val="none"/>
              </w:rPr>
            </w:pPr>
          </w:p>
        </w:tc>
      </w:tr>
      <w:tr w14:paraId="507D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0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新华牌封口测试纸</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8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STEAM(高温）</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9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0B9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EAE6">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888A">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CA4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D763">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190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74F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843A1">
            <w:pPr>
              <w:rPr>
                <w:rFonts w:hint="eastAsia" w:ascii="宋体" w:hAnsi="宋体" w:eastAsia="宋体" w:cs="宋体"/>
                <w:i w:val="0"/>
                <w:iCs w:val="0"/>
                <w:color w:val="000000"/>
                <w:sz w:val="16"/>
                <w:szCs w:val="16"/>
                <w:u w:val="none"/>
              </w:rPr>
            </w:pPr>
          </w:p>
        </w:tc>
      </w:tr>
      <w:tr w14:paraId="0DF5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E5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3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新华牌压力蒸汽灭菌封包胶粘带</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B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TN19501 19mm*50mm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F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F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3E0D">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F177">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77B8">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C8E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2ECB">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7FAC">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FBAF">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E0AD">
            <w:pPr>
              <w:rPr>
                <w:rFonts w:hint="eastAsia" w:ascii="宋体" w:hAnsi="宋体" w:eastAsia="宋体" w:cs="宋体"/>
                <w:i w:val="0"/>
                <w:iCs w:val="0"/>
                <w:color w:val="000000"/>
                <w:sz w:val="16"/>
                <w:szCs w:val="16"/>
                <w:u w:val="none"/>
              </w:rPr>
            </w:pPr>
          </w:p>
        </w:tc>
      </w:tr>
      <w:tr w14:paraId="48CD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5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多效柔亮型润滑防锈剂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2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5升</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5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9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7FF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A5DD">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1776">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47EA">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F736">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F6F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B5E3">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5B13">
            <w:pPr>
              <w:rPr>
                <w:rFonts w:hint="eastAsia" w:ascii="宋体" w:hAnsi="宋体" w:eastAsia="宋体" w:cs="宋体"/>
                <w:i w:val="0"/>
                <w:iCs w:val="0"/>
                <w:color w:val="000000"/>
                <w:sz w:val="16"/>
                <w:szCs w:val="16"/>
                <w:u w:val="none"/>
              </w:rPr>
            </w:pPr>
          </w:p>
        </w:tc>
      </w:tr>
      <w:tr w14:paraId="4141A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F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9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新华牌Ⅲ型过氧化氢低温等离子体灭菌包装袋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ZV3-PJ150100-1(150mm×100m)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7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D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9E2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6E30">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8587">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264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9CD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213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C336">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1F60">
            <w:pPr>
              <w:rPr>
                <w:rFonts w:hint="eastAsia" w:ascii="宋体" w:hAnsi="宋体" w:eastAsia="宋体" w:cs="宋体"/>
                <w:i w:val="0"/>
                <w:iCs w:val="0"/>
                <w:color w:val="000000"/>
                <w:sz w:val="16"/>
                <w:szCs w:val="16"/>
                <w:u w:val="none"/>
              </w:rPr>
            </w:pPr>
          </w:p>
        </w:tc>
      </w:tr>
      <w:tr w14:paraId="2102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7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新华牌Ⅲ型过氧化氢低温等离子体灭菌包装袋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C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ZV3-PJ200100-1(200mm×100m)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F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5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679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4D2B">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910B">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10CA">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E82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8D52">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0F92">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EF14">
            <w:pPr>
              <w:rPr>
                <w:rFonts w:hint="eastAsia" w:ascii="宋体" w:hAnsi="宋体" w:eastAsia="宋体" w:cs="宋体"/>
                <w:i w:val="0"/>
                <w:iCs w:val="0"/>
                <w:color w:val="000000"/>
                <w:sz w:val="16"/>
                <w:szCs w:val="16"/>
                <w:u w:val="none"/>
              </w:rPr>
            </w:pPr>
          </w:p>
        </w:tc>
      </w:tr>
      <w:tr w14:paraId="3905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5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7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新华牌Ⅲ型过氧化氢低温等离子体灭菌包装袋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3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ZV3-PJ400100-1 (400mmx100m）</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B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4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235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E633">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6BCA">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CEF7">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0765">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E133">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ED29">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B072">
            <w:pPr>
              <w:rPr>
                <w:rFonts w:hint="eastAsia" w:ascii="宋体" w:hAnsi="宋体" w:eastAsia="宋体" w:cs="宋体"/>
                <w:i w:val="0"/>
                <w:iCs w:val="0"/>
                <w:color w:val="000000"/>
                <w:sz w:val="16"/>
                <w:szCs w:val="16"/>
                <w:u w:val="none"/>
              </w:rPr>
            </w:pPr>
          </w:p>
        </w:tc>
      </w:tr>
      <w:tr w14:paraId="057C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C5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A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佳润牌皮肤消毒液（长压嘴型）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9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500ml*40瓶/件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83A1">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C29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BE6B">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CEA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22AD">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00DC">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559F">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6568">
            <w:pPr>
              <w:rPr>
                <w:rFonts w:hint="eastAsia" w:ascii="宋体" w:hAnsi="宋体" w:eastAsia="宋体" w:cs="宋体"/>
                <w:i w:val="0"/>
                <w:iCs w:val="0"/>
                <w:color w:val="000000"/>
                <w:sz w:val="16"/>
                <w:szCs w:val="16"/>
                <w:u w:val="none"/>
              </w:rPr>
            </w:pPr>
          </w:p>
        </w:tc>
      </w:tr>
      <w:tr w14:paraId="4C00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6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5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茂康牌碘伏消毒液</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500ml*20瓶/件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7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85E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2C84">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3394">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5A8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7E52">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95FA">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3E9E">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EEC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AB52B">
            <w:pPr>
              <w:rPr>
                <w:rFonts w:hint="eastAsia" w:ascii="宋体" w:hAnsi="宋体" w:eastAsia="宋体" w:cs="宋体"/>
                <w:i w:val="0"/>
                <w:iCs w:val="0"/>
                <w:color w:val="000000"/>
                <w:sz w:val="16"/>
                <w:szCs w:val="16"/>
                <w:u w:val="none"/>
              </w:rPr>
            </w:pPr>
          </w:p>
        </w:tc>
      </w:tr>
      <w:tr w14:paraId="2DA6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4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C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茂康泡沫型手消毒液</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6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 40瓶/件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D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F4F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14.6</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D0DE">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B98F">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6275">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004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8889">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5B58">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65F2">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2B97">
            <w:pPr>
              <w:rPr>
                <w:rFonts w:hint="eastAsia" w:ascii="宋体" w:hAnsi="宋体" w:eastAsia="宋体" w:cs="宋体"/>
                <w:i w:val="0"/>
                <w:iCs w:val="0"/>
                <w:color w:val="000000"/>
                <w:sz w:val="16"/>
                <w:szCs w:val="16"/>
                <w:u w:val="none"/>
              </w:rPr>
            </w:pPr>
          </w:p>
        </w:tc>
      </w:tr>
      <w:tr w14:paraId="79B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38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内镜专用多酶清洗剂</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B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6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27B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0E9FB">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2E9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465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1093">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40DA">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12F2">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F051">
            <w:pPr>
              <w:rPr>
                <w:rFonts w:hint="eastAsia" w:ascii="宋体" w:hAnsi="宋体" w:eastAsia="宋体" w:cs="宋体"/>
                <w:i w:val="0"/>
                <w:iCs w:val="0"/>
                <w:color w:val="000000"/>
                <w:sz w:val="16"/>
                <w:szCs w:val="16"/>
                <w:u w:val="none"/>
              </w:rPr>
            </w:pPr>
          </w:p>
        </w:tc>
      </w:tr>
      <w:tr w14:paraId="503A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7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4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白象牌邻苯二甲醛消毒液</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A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4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BBFD">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DE0C">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84C2">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A666">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3F12">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26F1">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9201">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6E78">
            <w:pPr>
              <w:rPr>
                <w:rFonts w:hint="eastAsia" w:ascii="宋体" w:hAnsi="宋体" w:eastAsia="宋体" w:cs="宋体"/>
                <w:i w:val="0"/>
                <w:iCs w:val="0"/>
                <w:color w:val="000000"/>
                <w:sz w:val="16"/>
                <w:szCs w:val="16"/>
                <w:u w:val="none"/>
              </w:rPr>
            </w:pPr>
          </w:p>
        </w:tc>
      </w:tr>
      <w:tr w14:paraId="2161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6D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茂康含氯泡腾消毒片（普通型）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A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100片/瓶  消佳净片</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B8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132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2FD9">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5016">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8478">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EF57">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931D">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00B5">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942D">
            <w:pPr>
              <w:rPr>
                <w:rFonts w:hint="eastAsia" w:ascii="宋体" w:hAnsi="宋体" w:eastAsia="宋体" w:cs="宋体"/>
                <w:i w:val="0"/>
                <w:iCs w:val="0"/>
                <w:color w:val="000000"/>
                <w:sz w:val="16"/>
                <w:szCs w:val="16"/>
                <w:u w:val="none"/>
              </w:rPr>
            </w:pPr>
          </w:p>
        </w:tc>
      </w:tr>
      <w:tr w14:paraId="00F6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3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茂康牌碘伏消毒液</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0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65ml</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7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449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45</w:t>
            </w:r>
            <w:bookmarkStart w:id="21" w:name="_GoBack"/>
            <w:bookmarkEnd w:id="21"/>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1B03">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79EA">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E0B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496D">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4000">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D647">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D46D">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FEF6">
            <w:pPr>
              <w:rPr>
                <w:rFonts w:hint="eastAsia" w:ascii="宋体" w:hAnsi="宋体" w:eastAsia="宋体" w:cs="宋体"/>
                <w:i w:val="0"/>
                <w:iCs w:val="0"/>
                <w:color w:val="000000"/>
                <w:sz w:val="16"/>
                <w:szCs w:val="16"/>
                <w:u w:val="none"/>
              </w:rPr>
            </w:pPr>
          </w:p>
        </w:tc>
      </w:tr>
      <w:tr w14:paraId="11C5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C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1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佳润牌复合碘消毒液(盖型)</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1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500ml(40瓶/件）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0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0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6B35">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30D4">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53A53">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0547">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729F">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4DC8">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7E4B">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D993">
            <w:pPr>
              <w:rPr>
                <w:rFonts w:hint="eastAsia" w:ascii="宋体" w:hAnsi="宋体" w:eastAsia="宋体" w:cs="宋体"/>
                <w:i w:val="0"/>
                <w:iCs w:val="0"/>
                <w:color w:val="000000"/>
                <w:sz w:val="16"/>
                <w:szCs w:val="16"/>
                <w:u w:val="none"/>
              </w:rPr>
            </w:pPr>
          </w:p>
        </w:tc>
      </w:tr>
      <w:tr w14:paraId="0C4D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2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C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抗菌洗手液（方瓶）</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E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500ml*40瓶/件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A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D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65E8">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7FDA">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EFBE">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70C4">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8009">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9EE9">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71EE">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377D">
            <w:pPr>
              <w:rPr>
                <w:rFonts w:hint="eastAsia" w:ascii="宋体" w:hAnsi="宋体" w:eastAsia="宋体" w:cs="宋体"/>
                <w:i w:val="0"/>
                <w:iCs w:val="0"/>
                <w:color w:val="000000"/>
                <w:sz w:val="16"/>
                <w:szCs w:val="16"/>
                <w:u w:val="none"/>
              </w:rPr>
            </w:pPr>
          </w:p>
        </w:tc>
      </w:tr>
      <w:tr w14:paraId="06E0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B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佳润牌皮肤消毒液（压嘴型）</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65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200ml*90瓶/件</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8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3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802C">
            <w:pPr>
              <w:jc w:val="left"/>
              <w:rPr>
                <w:rFonts w:hint="eastAsia" w:ascii="宋体" w:hAnsi="宋体" w:eastAsia="宋体" w:cs="宋体"/>
                <w:i w:val="0"/>
                <w:iCs w:val="0"/>
                <w:color w:val="000000"/>
                <w:sz w:val="16"/>
                <w:szCs w:val="16"/>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FD56">
            <w:pPr>
              <w:rPr>
                <w:rFonts w:hint="eastAsia" w:ascii="宋体" w:hAnsi="宋体" w:eastAsia="宋体" w:cs="宋体"/>
                <w:i w:val="0"/>
                <w:iCs w:val="0"/>
                <w:color w:val="000000"/>
                <w:sz w:val="16"/>
                <w:szCs w:val="16"/>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C815">
            <w:pPr>
              <w:rPr>
                <w:rFonts w:hint="eastAsia" w:ascii="宋体" w:hAnsi="宋体" w:eastAsia="宋体" w:cs="宋体"/>
                <w:i w:val="0"/>
                <w:iCs w:val="0"/>
                <w:color w:val="000000"/>
                <w:sz w:val="16"/>
                <w:szCs w:val="16"/>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548E">
            <w:pPr>
              <w:rPr>
                <w:rFonts w:hint="eastAsia" w:ascii="宋体" w:hAnsi="宋体" w:eastAsia="宋体" w:cs="宋体"/>
                <w:i w:val="0"/>
                <w:iCs w:val="0"/>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59BE">
            <w:pPr>
              <w:rPr>
                <w:rFonts w:hint="eastAsia" w:ascii="宋体" w:hAnsi="宋体" w:eastAsia="宋体" w:cs="宋体"/>
                <w:i w:val="0"/>
                <w:iCs w:val="0"/>
                <w:color w:val="000000"/>
                <w:sz w:val="16"/>
                <w:szCs w:val="16"/>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6D8F">
            <w:pPr>
              <w:rPr>
                <w:rFonts w:hint="eastAsia" w:ascii="宋体" w:hAnsi="宋体" w:eastAsia="宋体" w:cs="宋体"/>
                <w:i w:val="0"/>
                <w:iCs w:val="0"/>
                <w:color w:val="000000"/>
                <w:sz w:val="16"/>
                <w:szCs w:val="16"/>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D852">
            <w:pPr>
              <w:rPr>
                <w:rFonts w:hint="eastAsia" w:ascii="宋体" w:hAnsi="宋体" w:eastAsia="宋体" w:cs="宋体"/>
                <w:i w:val="0"/>
                <w:iCs w:val="0"/>
                <w:color w:val="000000"/>
                <w:sz w:val="16"/>
                <w:szCs w:val="16"/>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9A30">
            <w:pPr>
              <w:rPr>
                <w:rFonts w:hint="eastAsia" w:ascii="宋体" w:hAnsi="宋体" w:eastAsia="宋体" w:cs="宋体"/>
                <w:i w:val="0"/>
                <w:iCs w:val="0"/>
                <w:color w:val="000000"/>
                <w:sz w:val="16"/>
                <w:szCs w:val="16"/>
                <w:u w:val="none"/>
              </w:rPr>
            </w:pPr>
          </w:p>
        </w:tc>
      </w:tr>
    </w:tbl>
    <w:p w14:paraId="4751E2A4">
      <w:pPr>
        <w:wordWrap w:val="0"/>
        <w:spacing w:line="400" w:lineRule="exact"/>
        <w:ind w:firstLine="420" w:firstLineChars="200"/>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1.报价表的序号、材料名称不可修改，不可增、减行和列，特殊情况请在备注说明。</w:t>
      </w:r>
    </w:p>
    <w:p w14:paraId="373F5D77">
      <w:pPr>
        <w:wordWrap w:val="0"/>
        <w:spacing w:line="400" w:lineRule="exact"/>
        <w:ind w:firstLine="420" w:firstLineChars="200"/>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w:t>
      </w:r>
      <w:r>
        <w:rPr>
          <w:rFonts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rPr>
        <w:t>注册证名称、注册证规格、注册证型号、注册证号、耗材编码（医保代码）、单位、挂网价格（元）、品牌（生</w:t>
      </w:r>
      <w:r>
        <w:rPr>
          <w:rFonts w:hint="eastAsia"/>
          <w:b w:val="0"/>
          <w:bCs w:val="0"/>
          <w:sz w:val="18"/>
          <w:szCs w:val="21"/>
        </w:rPr>
        <w:t>产企业）必须与广西药品和医用耗材招采管理系统一致。</w:t>
      </w:r>
    </w:p>
    <w:p w14:paraId="24D67261">
      <w:pPr>
        <w:spacing w:line="400" w:lineRule="exact"/>
        <w:ind w:firstLine="420" w:firstLineChars="20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3、供应商</w:t>
      </w:r>
      <w:r>
        <w:rPr>
          <w:rFonts w:hint="eastAsia" w:ascii="仿宋_GB2312" w:hAnsi="仿宋_GB2312" w:eastAsia="仿宋_GB2312" w:cs="仿宋_GB2312"/>
          <w:b w:val="0"/>
          <w:bCs w:val="0"/>
          <w:sz w:val="21"/>
          <w:szCs w:val="21"/>
        </w:rPr>
        <w:t>须对本</w:t>
      </w:r>
      <w:r>
        <w:rPr>
          <w:rFonts w:hint="eastAsia" w:ascii="仿宋_GB2312" w:hAnsi="仿宋_GB2312" w:eastAsia="仿宋_GB2312" w:cs="仿宋_GB2312"/>
          <w:b w:val="0"/>
          <w:bCs w:val="0"/>
          <w:sz w:val="21"/>
          <w:szCs w:val="21"/>
          <w:lang w:val="en-US" w:eastAsia="zh-CN"/>
        </w:rPr>
        <w:t>遴选</w:t>
      </w:r>
      <w:r>
        <w:rPr>
          <w:rFonts w:hint="eastAsia" w:ascii="仿宋_GB2312" w:hAnsi="仿宋_GB2312" w:eastAsia="仿宋_GB2312" w:cs="仿宋_GB2312"/>
          <w:b w:val="0"/>
          <w:bCs w:val="0"/>
          <w:sz w:val="21"/>
          <w:szCs w:val="21"/>
        </w:rPr>
        <w:t>项目项下</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产品目录</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内的全部产品逐项进行报价，不得拆分或选择性报价。</w:t>
      </w:r>
    </w:p>
    <w:p w14:paraId="71DA203C">
      <w:pPr>
        <w:pStyle w:val="12"/>
        <w:spacing w:line="400" w:lineRule="exact"/>
        <w:ind w:firstLine="420" w:firstLineChars="200"/>
        <w:jc w:val="both"/>
        <w:rPr>
          <w:rFonts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4</w:t>
      </w:r>
      <w:r>
        <w:rPr>
          <w:rFonts w:hint="eastAsia" w:ascii="仿宋_GB2312" w:hAnsi="仿宋_GB2312" w:eastAsia="仿宋_GB2312" w:cs="仿宋_GB2312"/>
          <w:b w:val="0"/>
          <w:bCs w:val="0"/>
          <w:color w:val="auto"/>
          <w:sz w:val="21"/>
          <w:szCs w:val="21"/>
        </w:rPr>
        <w:t>.供应商根据自身供货品种进行报价，不具备供货能力的品种无需报价，该行留空即可。</w:t>
      </w:r>
    </w:p>
    <w:p w14:paraId="74B942C9">
      <w:pPr>
        <w:wordWrap w:val="0"/>
        <w:spacing w:line="400" w:lineRule="exact"/>
        <w:ind w:firstLine="420" w:firstLineChars="200"/>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.以上所有项目报价中包含：设备价款、包装、运输、装卸、送货、人工、保险费、税费、售后服务费等所有相关费用。</w:t>
      </w:r>
    </w:p>
    <w:p w14:paraId="7939ADC7">
      <w:pPr>
        <w:pStyle w:val="12"/>
        <w:spacing w:line="400" w:lineRule="exact"/>
        <w:ind w:firstLine="420" w:firstLineChars="200"/>
        <w:jc w:val="both"/>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6</w:t>
      </w:r>
      <w:r>
        <w:rPr>
          <w:rFonts w:hint="eastAsia" w:ascii="仿宋_GB2312" w:hAnsi="仿宋_GB2312" w:eastAsia="仿宋_GB2312" w:cs="仿宋_GB2312"/>
          <w:b w:val="0"/>
          <w:bCs w:val="0"/>
          <w:sz w:val="21"/>
          <w:szCs w:val="21"/>
        </w:rPr>
        <w:t>.本报价表除与响应文件装订外，还需单独打印盖章一份独立分装。</w:t>
      </w:r>
    </w:p>
    <w:p w14:paraId="0515AC1E">
      <w:pPr>
        <w:spacing w:line="400" w:lineRule="exact"/>
        <w:ind w:firstLine="480"/>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7</w:t>
      </w:r>
      <w:r>
        <w:rPr>
          <w:rFonts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rPr>
        <w:t>报价表必须要加盖供应商单位公章并签字后有效，否则其价格分为0分。</w:t>
      </w:r>
    </w:p>
    <w:p w14:paraId="0DD69E23">
      <w:pPr>
        <w:spacing w:line="400" w:lineRule="exact"/>
        <w:ind w:firstLine="48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8</w:t>
      </w:r>
      <w:r>
        <w:rPr>
          <w:rFonts w:hint="eastAsia" w:ascii="仿宋_GB2312" w:hAnsi="仿宋_GB2312" w:eastAsia="仿宋_GB2312" w:cs="仿宋_GB2312"/>
          <w:b w:val="0"/>
          <w:bCs w:val="0"/>
          <w:sz w:val="21"/>
          <w:szCs w:val="21"/>
        </w:rPr>
        <w:t>.本报价表为最终报价，无二次报价环节。</w:t>
      </w:r>
    </w:p>
    <w:p w14:paraId="34CE34C3">
      <w:pPr>
        <w:wordWrap w:val="0"/>
        <w:spacing w:line="400" w:lineRule="exact"/>
        <w:jc w:val="right"/>
        <w:rPr>
          <w:rFonts w:hint="eastAsia" w:ascii="仿宋_GB2312" w:hAnsi="仿宋_GB2312" w:eastAsia="仿宋_GB2312" w:cs="仿宋_GB2312"/>
          <w:b w:val="0"/>
          <w:bCs w:val="0"/>
          <w:sz w:val="24"/>
        </w:rPr>
      </w:pPr>
    </w:p>
    <w:p w14:paraId="0CF98BB7">
      <w:pPr>
        <w:wordWrap w:val="0"/>
        <w:spacing w:line="400" w:lineRule="exact"/>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供应商名称（公章）：             </w:t>
      </w:r>
    </w:p>
    <w:p w14:paraId="3A626013">
      <w:pPr>
        <w:wordWrap w:val="0"/>
        <w:spacing w:line="400" w:lineRule="exact"/>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 xml:space="preserve">法定代表人/负责人或委托代理人签字：             </w:t>
      </w:r>
    </w:p>
    <w:p w14:paraId="5E39A246">
      <w:pPr>
        <w:widowControl/>
        <w:jc w:val="center"/>
        <w:rPr>
          <w:rFonts w:hint="default" w:ascii="仿宋_GB2312" w:hAnsi="仿宋_GB2312" w:eastAsia="仿宋_GB2312" w:cs="仿宋_GB2312"/>
          <w:b w:val="0"/>
          <w:bCs w:val="0"/>
          <w:sz w:val="24"/>
          <w:lang w:val="en-US" w:eastAsia="zh-CN"/>
        </w:rPr>
        <w:sectPr>
          <w:pgSz w:w="16838" w:h="11906" w:orient="landscape"/>
          <w:pgMar w:top="720" w:right="720" w:bottom="720" w:left="720" w:header="851" w:footer="992" w:gutter="0"/>
          <w:cols w:space="720" w:num="1"/>
          <w:docGrid w:type="lines" w:linePitch="320" w:charSpace="0"/>
        </w:sectPr>
      </w:pP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 xml:space="preserve"> 日     期：</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年</w:t>
      </w:r>
      <w:r>
        <w:rPr>
          <w:rFonts w:hint="eastAsia" w:ascii="仿宋_GB2312" w:hAnsi="仿宋_GB2312" w:eastAsia="仿宋_GB2312" w:cs="仿宋_GB2312"/>
          <w:b w:val="0"/>
          <w:bCs w:val="0"/>
          <w:sz w:val="24"/>
          <w:lang w:val="en-US" w:eastAsia="zh-CN"/>
        </w:rPr>
        <w:t xml:space="preserve">     </w:t>
      </w:r>
      <w:r>
        <w:rPr>
          <w:rFonts w:hint="eastAsia" w:ascii="仿宋_GB2312" w:hAnsi="仿宋_GB2312" w:eastAsia="仿宋_GB2312" w:cs="仿宋_GB2312"/>
          <w:b w:val="0"/>
          <w:bCs w:val="0"/>
          <w:sz w:val="24"/>
        </w:rPr>
        <w:t>月</w:t>
      </w:r>
      <w:r>
        <w:rPr>
          <w:rFonts w:hint="eastAsia" w:ascii="仿宋_GB2312" w:hAnsi="仿宋_GB2312" w:eastAsia="仿宋_GB2312" w:cs="仿宋_GB2312"/>
          <w:b w:val="0"/>
          <w:bCs w:val="0"/>
          <w:sz w:val="24"/>
          <w:lang w:val="en-US" w:eastAsia="zh-CN"/>
        </w:rPr>
        <w:t xml:space="preserve">     日</w:t>
      </w:r>
    </w:p>
    <w:p w14:paraId="2CEAC168">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供货价格承诺书</w:t>
      </w:r>
    </w:p>
    <w:p w14:paraId="4AEDB548">
      <w:pPr>
        <w:spacing w:line="360" w:lineRule="auto"/>
        <w:rPr>
          <w:rFonts w:ascii="仿宋_GB2312" w:hAnsi="仿宋_GB2312" w:eastAsia="仿宋_GB2312" w:cs="仿宋_GB2312"/>
          <w:b w:val="0"/>
          <w:bCs w:val="0"/>
          <w:sz w:val="24"/>
        </w:rPr>
      </w:pPr>
      <w:r>
        <w:rPr>
          <w:rFonts w:hint="eastAsia" w:ascii="仿宋_GB2312" w:hAnsi="仿宋_GB2312" w:eastAsia="仿宋_GB2312" w:cs="仿宋_GB2312"/>
          <w:b w:val="0"/>
          <w:bCs w:val="0"/>
          <w:sz w:val="24"/>
          <w:lang w:eastAsia="zh-CN"/>
        </w:rPr>
        <w:t>北海市妇幼保健院</w:t>
      </w:r>
      <w:r>
        <w:rPr>
          <w:rFonts w:hint="eastAsia" w:ascii="仿宋_GB2312" w:hAnsi="仿宋_GB2312" w:eastAsia="仿宋_GB2312" w:cs="仿宋_GB2312"/>
          <w:b w:val="0"/>
          <w:bCs w:val="0"/>
          <w:sz w:val="24"/>
        </w:rPr>
        <w:t>：</w:t>
      </w:r>
    </w:p>
    <w:p w14:paraId="56E9DEBB">
      <w:pPr>
        <w:spacing w:line="360" w:lineRule="auto"/>
        <w:ind w:firstLine="480" w:firstLineChars="200"/>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我司承诺在</w:t>
      </w:r>
      <w:r>
        <w:rPr>
          <w:rFonts w:hint="eastAsia"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rPr>
        <w:t>项目中提供的所有产品的均可于三个工作日内在广西招采子系统平台上响应执行线上采购。对于贵院采购的</w:t>
      </w:r>
      <w:r>
        <w:rPr>
          <w:rFonts w:hint="eastAsia" w:ascii="仿宋_GB2312" w:hAnsi="仿宋_GB2312" w:eastAsia="仿宋_GB2312" w:cs="仿宋_GB2312"/>
          <w:b w:val="0"/>
          <w:bCs w:val="0"/>
          <w:sz w:val="24"/>
          <w:lang w:eastAsia="zh-Hans"/>
        </w:rPr>
        <w:t>同用途、同规格的</w:t>
      </w:r>
      <w:r>
        <w:rPr>
          <w:rFonts w:hint="eastAsia" w:ascii="仿宋_GB2312" w:hAnsi="仿宋_GB2312" w:eastAsia="仿宋_GB2312" w:cs="仿宋_GB2312"/>
          <w:b w:val="0"/>
          <w:bCs w:val="0"/>
          <w:sz w:val="24"/>
        </w:rPr>
        <w:t>耗材</w:t>
      </w:r>
      <w:r>
        <w:rPr>
          <w:rFonts w:hint="eastAsia" w:ascii="仿宋_GB2312" w:hAnsi="仿宋_GB2312" w:eastAsia="仿宋_GB2312" w:cs="仿宋_GB2312"/>
          <w:b w:val="0"/>
          <w:bCs w:val="0"/>
          <w:sz w:val="24"/>
          <w:lang w:eastAsia="zh-Hans"/>
        </w:rPr>
        <w:t>价格</w:t>
      </w:r>
      <w:r>
        <w:rPr>
          <w:rFonts w:hint="eastAsia" w:ascii="仿宋_GB2312" w:hAnsi="仿宋_GB2312" w:eastAsia="仿宋_GB2312" w:cs="仿宋_GB2312"/>
          <w:b w:val="0"/>
          <w:bCs w:val="0"/>
          <w:sz w:val="24"/>
        </w:rPr>
        <w:t>，不高于广西同级别、同规模医院，若发现高于同级别</w:t>
      </w:r>
      <w:r>
        <w:rPr>
          <w:rFonts w:hint="eastAsia" w:ascii="仿宋_GB2312" w:hAnsi="仿宋_GB2312" w:eastAsia="仿宋_GB2312" w:cs="仿宋_GB2312"/>
          <w:b w:val="0"/>
          <w:bCs w:val="0"/>
          <w:sz w:val="24"/>
          <w:lang w:eastAsia="zh-Hans"/>
        </w:rPr>
        <w:t>、</w:t>
      </w:r>
      <w:r>
        <w:rPr>
          <w:rFonts w:hint="eastAsia" w:ascii="仿宋_GB2312" w:hAnsi="仿宋_GB2312" w:eastAsia="仿宋_GB2312" w:cs="仿宋_GB2312"/>
          <w:b w:val="0"/>
          <w:bCs w:val="0"/>
          <w:sz w:val="24"/>
        </w:rPr>
        <w:t>同规模医院价格超5％，按差额两倍进行赔偿且纳入黑名单管理。若因国家政策调整、市场变动等不可抗力因素导致耗材价格需进行相应调整时，我方将依据国家相关政策及规定与贵院进行友好协商，共同确定合理的价格调整方案。</w:t>
      </w:r>
    </w:p>
    <w:p w14:paraId="2F36F91D">
      <w:pPr>
        <w:spacing w:line="360" w:lineRule="auto"/>
        <w:ind w:firstLine="480"/>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我司若违反上述承诺，将自愿承担由此导致的一切后果，包括但不限于被列入黑名单管理风险，并主动放弃产品遴选资格等相应责任。</w:t>
      </w:r>
    </w:p>
    <w:p w14:paraId="67B943DD">
      <w:pPr>
        <w:spacing w:line="360" w:lineRule="auto"/>
        <w:ind w:firstLine="480"/>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（注：厂家必须按此格式要求承诺，不得对实质性内容作出修改，否则，其响应文件将被评定为无效。）</w:t>
      </w:r>
    </w:p>
    <w:p w14:paraId="1AD9C677">
      <w:pPr>
        <w:spacing w:line="360" w:lineRule="auto"/>
        <w:rPr>
          <w:rFonts w:ascii="仿宋_GB2312" w:hAnsi="仿宋_GB2312" w:eastAsia="仿宋_GB2312" w:cs="仿宋_GB2312"/>
          <w:b w:val="0"/>
          <w:bCs w:val="0"/>
          <w:sz w:val="24"/>
        </w:rPr>
      </w:pPr>
    </w:p>
    <w:p w14:paraId="127EBBCC">
      <w:pPr>
        <w:spacing w:line="360" w:lineRule="auto"/>
        <w:rPr>
          <w:rFonts w:ascii="仿宋_GB2312" w:hAnsi="仿宋_GB2312" w:eastAsia="仿宋_GB2312" w:cs="仿宋_GB2312"/>
          <w:b w:val="0"/>
          <w:bCs w:val="0"/>
          <w:sz w:val="24"/>
        </w:rPr>
      </w:pPr>
    </w:p>
    <w:p w14:paraId="2A9F2F34">
      <w:pPr>
        <w:wordWrap w:val="0"/>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供应商名称（公章）：                 </w:t>
      </w:r>
    </w:p>
    <w:p w14:paraId="3D93A46E">
      <w:pPr>
        <w:wordWrap w:val="0"/>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供应商法定代表人或负责人（签名或签章）：                 </w:t>
      </w:r>
    </w:p>
    <w:p w14:paraId="70569CAD">
      <w:pPr>
        <w:wordWrap w:val="0"/>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委托代理人（签名）：                 </w:t>
      </w:r>
    </w:p>
    <w:p w14:paraId="1D1C2F02">
      <w:pPr>
        <w:wordWrap w:val="0"/>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委托代理人身份证号：                 </w:t>
      </w:r>
    </w:p>
    <w:p w14:paraId="413338CD">
      <w:pPr>
        <w:wordWrap w:val="0"/>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 xml:space="preserve">委托代理人联系方式：                 </w:t>
      </w:r>
    </w:p>
    <w:p w14:paraId="0FC9718B">
      <w:pPr>
        <w:spacing w:line="360" w:lineRule="auto"/>
        <w:jc w:val="right"/>
        <w:rPr>
          <w:rFonts w:ascii="仿宋_GB2312" w:hAnsi="仿宋_GB2312" w:eastAsia="仿宋_GB2312" w:cs="仿宋_GB2312"/>
          <w:b w:val="0"/>
          <w:bCs w:val="0"/>
          <w:sz w:val="24"/>
        </w:rPr>
      </w:pPr>
      <w:r>
        <w:rPr>
          <w:rFonts w:hint="eastAsia" w:ascii="仿宋_GB2312" w:hAnsi="仿宋_GB2312" w:eastAsia="仿宋_GB2312" w:cs="仿宋_GB2312"/>
          <w:b w:val="0"/>
          <w:bCs w:val="0"/>
          <w:sz w:val="24"/>
        </w:rPr>
        <w:t>日    期：   年    月    日</w:t>
      </w:r>
    </w:p>
    <w:p w14:paraId="649FFA1B">
      <w:pPr>
        <w:jc w:val="center"/>
        <w:rPr>
          <w:b w:val="0"/>
          <w:bCs w:val="0"/>
          <w:sz w:val="32"/>
        </w:rPr>
      </w:pPr>
      <w:r>
        <w:rPr>
          <w:rFonts w:hint="eastAsia" w:ascii="仿宋_GB2312" w:hAnsi="仿宋_GB2312" w:eastAsia="仿宋_GB2312" w:cs="仿宋_GB2312"/>
          <w:b w:val="0"/>
          <w:bCs w:val="0"/>
          <w:sz w:val="24"/>
        </w:rPr>
        <w:br w:type="page"/>
      </w:r>
      <w:r>
        <w:rPr>
          <w:rFonts w:hint="eastAsia" w:ascii="方正小标宋简体" w:hAnsi="方正小标宋简体" w:eastAsia="方正小标宋简体" w:cs="方正小标宋简体"/>
          <w:b w:val="0"/>
          <w:bCs w:val="0"/>
          <w:sz w:val="36"/>
          <w:szCs w:val="36"/>
        </w:rPr>
        <w:t>法定代表人/负责人身份证明书</w:t>
      </w:r>
    </w:p>
    <w:p w14:paraId="4BB0693C">
      <w:pPr>
        <w:pStyle w:val="8"/>
        <w:spacing w:line="360" w:lineRule="exact"/>
        <w:ind w:firstLine="277"/>
        <w:rPr>
          <w:rFonts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单位名称：</w:t>
      </w:r>
    </w:p>
    <w:p w14:paraId="1BA8DFC7">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单位性质：</w:t>
      </w:r>
    </w:p>
    <w:p w14:paraId="4BA6725A">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    址：</w:t>
      </w:r>
    </w:p>
    <w:p w14:paraId="7CADC698">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成立时间：年  月  日</w:t>
      </w:r>
    </w:p>
    <w:p w14:paraId="3375CAF4">
      <w:pPr>
        <w:pStyle w:val="8"/>
        <w:spacing w:line="360" w:lineRule="exact"/>
        <w:ind w:firstLine="277"/>
        <w:rPr>
          <w:rFonts w:ascii="仿宋_GB2312" w:hAnsi="仿宋_GB2312" w:eastAsia="仿宋_GB2312" w:cs="仿宋_GB2312"/>
          <w:b w:val="0"/>
          <w:bCs w:val="0"/>
          <w:sz w:val="24"/>
          <w:szCs w:val="24"/>
          <w:u w:val="single"/>
        </w:rPr>
      </w:pPr>
      <w:r>
        <w:rPr>
          <w:rFonts w:hint="eastAsia" w:ascii="仿宋_GB2312" w:hAnsi="仿宋_GB2312" w:eastAsia="仿宋_GB2312" w:cs="仿宋_GB2312"/>
          <w:b w:val="0"/>
          <w:bCs w:val="0"/>
          <w:sz w:val="24"/>
          <w:szCs w:val="24"/>
        </w:rPr>
        <w:t>经营期限：</w:t>
      </w:r>
    </w:p>
    <w:p w14:paraId="0CAE1C9B">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姓名：性别：年龄：职务：</w:t>
      </w:r>
    </w:p>
    <w:p w14:paraId="3EAEE52B">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系</w:t>
      </w:r>
      <w:r>
        <w:rPr>
          <w:rFonts w:hint="eastAsia" w:ascii="仿宋_GB2312" w:hAnsi="仿宋_GB2312" w:eastAsia="仿宋_GB2312" w:cs="仿宋_GB2312"/>
          <w:b w:val="0"/>
          <w:bCs w:val="0"/>
          <w:sz w:val="24"/>
          <w:szCs w:val="24"/>
          <w:u w:val="single"/>
        </w:rPr>
        <w:t xml:space="preserve">     （供应商单位全称）</w:t>
      </w:r>
      <w:r>
        <w:rPr>
          <w:rFonts w:hint="eastAsia" w:ascii="仿宋_GB2312" w:hAnsi="仿宋_GB2312" w:eastAsia="仿宋_GB2312" w:cs="仿宋_GB2312"/>
          <w:b w:val="0"/>
          <w:bCs w:val="0"/>
          <w:sz w:val="24"/>
          <w:szCs w:val="24"/>
        </w:rPr>
        <w:t>的法定代表人/负责人。</w:t>
      </w:r>
    </w:p>
    <w:p w14:paraId="61CFED71">
      <w:pPr>
        <w:pStyle w:val="8"/>
        <w:spacing w:line="360" w:lineRule="exact"/>
        <w:ind w:firstLine="277"/>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特此证明！</w:t>
      </w:r>
    </w:p>
    <w:p w14:paraId="1101D2AA">
      <w:pPr>
        <w:pStyle w:val="8"/>
        <w:spacing w:line="360" w:lineRule="exact"/>
        <w:ind w:right="420"/>
        <w:rPr>
          <w:rFonts w:ascii="仿宋_GB2312" w:hAnsi="仿宋_GB2312" w:eastAsia="仿宋_GB2312" w:cs="仿宋_GB2312"/>
          <w:b w:val="0"/>
          <w:bCs w:val="0"/>
          <w:sz w:val="24"/>
          <w:szCs w:val="24"/>
        </w:rPr>
      </w:pPr>
    </w:p>
    <w:p w14:paraId="76550574">
      <w:pPr>
        <w:pStyle w:val="8"/>
        <w:ind w:firstLine="5760" w:firstLineChars="240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供应商名称：       （公章）  </w:t>
      </w:r>
    </w:p>
    <w:p w14:paraId="45586297">
      <w:pPr>
        <w:pStyle w:val="8"/>
        <w:ind w:firstLine="5760" w:firstLineChars="2400"/>
        <w:rPr>
          <w:rFonts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      期：年月日</w:t>
      </w:r>
    </w:p>
    <w:p w14:paraId="11FDB2C8">
      <w:pPr>
        <w:pStyle w:val="8"/>
        <w:spacing w:line="240" w:lineRule="exact"/>
        <w:jc w:val="center"/>
        <w:rPr>
          <w:rFonts w:ascii="仿宋_GB2312" w:hAnsi="仿宋_GB2312" w:eastAsia="仿宋_GB2312" w:cs="仿宋_GB2312"/>
          <w:b w:val="0"/>
          <w:bCs w:val="0"/>
          <w:sz w:val="24"/>
          <w:szCs w:val="24"/>
        </w:rPr>
      </w:pPr>
      <w:r>
        <w:rPr>
          <w:rFonts w:hint="eastAsia" w:ascii="仿宋_GB2312" w:hAnsi="仿宋_GB2312" w:eastAsia="仿宋_GB2312" w:cs="仿宋_GB2312"/>
          <w:b w:val="0"/>
          <w:bCs w:val="0"/>
        </w:rPr>
        <mc:AlternateContent>
          <mc:Choice Requires="wps">
            <w:drawing>
              <wp:anchor distT="180340" distB="0" distL="114300" distR="114300" simplePos="0" relativeHeight="251659264" behindDoc="0" locked="0" layoutInCell="0" allowOverlap="1">
                <wp:simplePos x="0" y="0"/>
                <wp:positionH relativeFrom="column">
                  <wp:posOffset>-69850</wp:posOffset>
                </wp:positionH>
                <wp:positionV relativeFrom="paragraph">
                  <wp:posOffset>301625</wp:posOffset>
                </wp:positionV>
                <wp:extent cx="6134100" cy="0"/>
                <wp:effectExtent l="0" t="4445" r="0" b="508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5pt;margin-top:23.75pt;height:0pt;width:483pt;mso-wrap-distance-bottom:0pt;mso-wrap-distance-top:14.2pt;z-index:251659264;mso-width-relative:page;mso-height-relative:page;" filled="f" stroked="t" coordsize="21600,21600" o:allowincell="f" o:gfxdata="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KDG2XXAAAACQEAAA8AAAAAAAAAAQAgAAAAIgAAAGRycy9kb3ducmV2LnhtbFBLAQIUABQA&#10;AAAIAIdO4kB1xBbZ8QEAAOYDAAAOAAAAAAAAAAEAIAAAACYBAABkcnMvZTJvRG9jLnhtbFBLBQYA&#10;AAAABgAGAFkBAACJBQAAAAA=&#10;">
                <v:fill on="f" focussize="0,0"/>
                <v:stroke color="#000000" joinstyle="round"/>
                <v:imagedata o:title=""/>
                <o:lock v:ext="edit" aspectratio="f"/>
                <w10:wrap type="topAndBottom"/>
              </v:line>
            </w:pict>
          </mc:Fallback>
        </mc:AlternateContent>
      </w:r>
      <w:r>
        <w:rPr>
          <w:rFonts w:hint="eastAsia" w:ascii="仿宋_GB2312" w:hAnsi="仿宋_GB2312" w:eastAsia="仿宋_GB2312" w:cs="仿宋_GB2312"/>
          <w:b w:val="0"/>
          <w:bCs w:val="0"/>
          <w:sz w:val="24"/>
          <w:szCs w:val="24"/>
        </w:rPr>
        <w:t xml:space="preserve">                               </w:t>
      </w:r>
    </w:p>
    <w:p w14:paraId="2AECCE66">
      <w:pPr>
        <w:pStyle w:val="8"/>
        <w:spacing w:line="240" w:lineRule="exact"/>
        <w:rPr>
          <w:rFonts w:ascii="仿宋_GB2312" w:hAnsi="仿宋_GB2312" w:eastAsia="仿宋_GB2312" w:cs="仿宋_GB2312"/>
          <w:b w:val="0"/>
          <w:bCs w:val="0"/>
        </w:rPr>
      </w:pPr>
      <w:r>
        <w:rPr>
          <w:rFonts w:hint="eastAsia" w:ascii="仿宋_GB2312" w:hAnsi="仿宋_GB2312" w:eastAsia="仿宋_GB2312" w:cs="仿宋_GB2312"/>
          <w:b w:val="0"/>
          <w:bCs w:val="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153670</wp:posOffset>
                </wp:positionV>
                <wp:extent cx="3239770" cy="2029460"/>
                <wp:effectExtent l="5080" t="4445" r="4445" b="6350"/>
                <wp:wrapNone/>
                <wp:docPr id="8"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569963"/>
                          <w:p w14:paraId="18CB68C0"/>
                          <w:p w14:paraId="5D0977B7"/>
                          <w:p w14:paraId="25CB46C9"/>
                          <w:p w14:paraId="22D89D7C">
                            <w:pPr>
                              <w:jc w:val="center"/>
                            </w:pPr>
                            <w:r>
                              <w:rPr>
                                <w:rFonts w:hint="eastAsia"/>
                              </w:rPr>
                              <w:t>法定代表人/负责人第二代居民身份证复印件</w:t>
                            </w:r>
                          </w:p>
                          <w:p w14:paraId="788D7AE8">
                            <w:pPr>
                              <w:jc w:val="center"/>
                              <w:rPr>
                                <w:b/>
                              </w:rPr>
                            </w:pPr>
                            <w:r>
                              <w:rPr>
                                <w:rFonts w:hint="eastAsia"/>
                                <w:b/>
                              </w:rPr>
                              <w:t>（正面）</w:t>
                            </w:r>
                          </w:p>
                        </w:txbxContent>
                      </wps:txbx>
                      <wps:bodyPr wrap="square" upright="1"/>
                    </wps:wsp>
                  </a:graphicData>
                </a:graphic>
              </wp:anchor>
            </w:drawing>
          </mc:Choice>
          <mc:Fallback>
            <w:pict>
              <v:rect id="_x0000_s1026" o:spid="_x0000_s1026" o:spt="1" style="position:absolute;left:0pt;margin-left:9pt;margin-top:12.1pt;height:159.8pt;width:255.1pt;z-index:251661312;mso-width-relative:page;mso-height-relative:page;" fillcolor="#FFFFFF" filled="t" stroked="t" coordsize="21600,21600" o:gfxdata="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qx7z1wAAAAkBAAAPAAAAAAAA&#10;AAEAIAAAACIAAABkcnMvZG93bnJldi54bWxQSwECFAAUAAAACACHTuJA+9xfAxMCAABGBAAADgAA&#10;AAAAAAABACAAAAAmAQAAZHJzL2Uyb0RvYy54bWxQSwUGAAAAAAYABgBZAQAAqwUAAAAA&#10;">
                <v:fill on="t" focussize="0,0"/>
                <v:stroke color="#000000" joinstyle="miter"/>
                <v:imagedata o:title=""/>
                <o:lock v:ext="edit" aspectratio="f"/>
                <v:textbox>
                  <w:txbxContent>
                    <w:p w14:paraId="7C569963"/>
                    <w:p w14:paraId="18CB68C0"/>
                    <w:p w14:paraId="5D0977B7"/>
                    <w:p w14:paraId="25CB46C9"/>
                    <w:p w14:paraId="22D89D7C">
                      <w:pPr>
                        <w:jc w:val="center"/>
                      </w:pPr>
                      <w:r>
                        <w:rPr>
                          <w:rFonts w:hint="eastAsia"/>
                        </w:rPr>
                        <w:t>法定代表人/负责人第二代居民身份证复印件</w:t>
                      </w:r>
                    </w:p>
                    <w:p w14:paraId="788D7AE8">
                      <w:pPr>
                        <w:jc w:val="center"/>
                        <w:rPr>
                          <w:b/>
                        </w:rPr>
                      </w:pPr>
                      <w:r>
                        <w:rPr>
                          <w:rFonts w:hint="eastAsia"/>
                          <w:b/>
                        </w:rPr>
                        <w:t>（正面）</w:t>
                      </w:r>
                    </w:p>
                  </w:txbxContent>
                </v:textbox>
              </v:rect>
            </w:pict>
          </mc:Fallback>
        </mc:AlternateContent>
      </w:r>
    </w:p>
    <w:p w14:paraId="2421D3A2">
      <w:pPr>
        <w:pStyle w:val="8"/>
        <w:spacing w:line="480" w:lineRule="exact"/>
        <w:rPr>
          <w:rFonts w:ascii="仿宋_GB2312" w:hAnsi="仿宋_GB2312" w:eastAsia="仿宋_GB2312" w:cs="仿宋_GB2312"/>
          <w:b w:val="0"/>
          <w:bCs w:val="0"/>
        </w:rPr>
      </w:pPr>
    </w:p>
    <w:p w14:paraId="1ED1868F">
      <w:pPr>
        <w:pStyle w:val="8"/>
        <w:spacing w:line="480" w:lineRule="exact"/>
        <w:rPr>
          <w:rFonts w:ascii="仿宋_GB2312" w:hAnsi="仿宋_GB2312" w:eastAsia="仿宋_GB2312" w:cs="仿宋_GB2312"/>
          <w:b w:val="0"/>
          <w:bCs w:val="0"/>
        </w:rPr>
      </w:pPr>
    </w:p>
    <w:p w14:paraId="17B9A928">
      <w:pPr>
        <w:pStyle w:val="8"/>
        <w:spacing w:line="480" w:lineRule="exact"/>
        <w:rPr>
          <w:rFonts w:ascii="仿宋_GB2312" w:hAnsi="仿宋_GB2312" w:eastAsia="仿宋_GB2312" w:cs="仿宋_GB2312"/>
          <w:b w:val="0"/>
          <w:bCs w:val="0"/>
        </w:rPr>
      </w:pPr>
    </w:p>
    <w:p w14:paraId="69912EA3">
      <w:pPr>
        <w:pStyle w:val="8"/>
        <w:spacing w:line="480" w:lineRule="exact"/>
        <w:rPr>
          <w:rFonts w:ascii="仿宋_GB2312" w:hAnsi="仿宋_GB2312" w:eastAsia="仿宋_GB2312" w:cs="仿宋_GB2312"/>
          <w:b w:val="0"/>
          <w:bCs w:val="0"/>
        </w:rPr>
      </w:pPr>
    </w:p>
    <w:p w14:paraId="704AC2F1">
      <w:pPr>
        <w:pStyle w:val="8"/>
        <w:spacing w:line="240" w:lineRule="atLeast"/>
        <w:ind w:firstLine="6300" w:firstLineChars="3000"/>
        <w:rPr>
          <w:rFonts w:ascii="仿宋_GB2312" w:hAnsi="仿宋_GB2312" w:eastAsia="仿宋_GB2312" w:cs="仿宋_GB2312"/>
          <w:b w:val="0"/>
          <w:bCs w:val="0"/>
        </w:rPr>
      </w:pPr>
    </w:p>
    <w:p w14:paraId="3E8E97E2">
      <w:pPr>
        <w:pStyle w:val="8"/>
        <w:spacing w:line="480" w:lineRule="exact"/>
        <w:rPr>
          <w:rFonts w:ascii="仿宋_GB2312" w:hAnsi="仿宋_GB2312" w:eastAsia="仿宋_GB2312" w:cs="仿宋_GB2312"/>
          <w:b w:val="0"/>
          <w:bCs w:val="0"/>
        </w:rPr>
      </w:pPr>
    </w:p>
    <w:p w14:paraId="4F95249C">
      <w:pPr>
        <w:pStyle w:val="8"/>
        <w:spacing w:line="240" w:lineRule="exact"/>
        <w:rPr>
          <w:rFonts w:ascii="仿宋_GB2312" w:hAnsi="仿宋_GB2312" w:eastAsia="仿宋_GB2312" w:cs="仿宋_GB2312"/>
          <w:b w:val="0"/>
          <w:bCs w:val="0"/>
        </w:rPr>
      </w:pPr>
    </w:p>
    <w:p w14:paraId="073DD838">
      <w:pPr>
        <w:pStyle w:val="8"/>
        <w:spacing w:line="240" w:lineRule="exact"/>
        <w:rPr>
          <w:rFonts w:ascii="仿宋_GB2312" w:hAnsi="仿宋_GB2312" w:eastAsia="仿宋_GB2312" w:cs="仿宋_GB2312"/>
          <w:b w:val="0"/>
          <w:bCs w:val="0"/>
        </w:rPr>
      </w:pPr>
    </w:p>
    <w:p w14:paraId="7890035C">
      <w:pPr>
        <w:pStyle w:val="8"/>
        <w:spacing w:line="240" w:lineRule="exact"/>
        <w:rPr>
          <w:rFonts w:ascii="仿宋_GB2312" w:hAnsi="仿宋_GB2312" w:eastAsia="仿宋_GB2312" w:cs="仿宋_GB2312"/>
          <w:b w:val="0"/>
          <w:bCs w:val="0"/>
        </w:rPr>
      </w:pPr>
      <w:r>
        <w:rPr>
          <w:rFonts w:hint="eastAsia" w:ascii="仿宋_GB2312" w:hAnsi="仿宋_GB2312" w:eastAsia="仿宋_GB2312" w:cs="仿宋_GB2312"/>
          <w:b w:val="0"/>
          <w:bCs w:val="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130810</wp:posOffset>
                </wp:positionV>
                <wp:extent cx="3239770" cy="2160270"/>
                <wp:effectExtent l="4445" t="4445" r="5080" b="5080"/>
                <wp:wrapNone/>
                <wp:docPr id="10"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9F3699D"/>
                          <w:p w14:paraId="790C49F3"/>
                          <w:p w14:paraId="4A11719C"/>
                          <w:p w14:paraId="6B360E80"/>
                          <w:p w14:paraId="47F98D45">
                            <w:pPr>
                              <w:jc w:val="center"/>
                            </w:pPr>
                            <w:r>
                              <w:rPr>
                                <w:rFonts w:hint="eastAsia"/>
                              </w:rPr>
                              <w:t>法定代表人/负责人第二代居民身份证复印件</w:t>
                            </w:r>
                          </w:p>
                          <w:p w14:paraId="7EDC7413">
                            <w:pPr>
                              <w:jc w:val="center"/>
                              <w:rPr>
                                <w:b/>
                              </w:rPr>
                            </w:pPr>
                            <w:r>
                              <w:rPr>
                                <w:rFonts w:hint="eastAsia"/>
                                <w:b/>
                              </w:rPr>
                              <w:t>（背面）</w:t>
                            </w:r>
                          </w:p>
                        </w:txbxContent>
                      </wps:txbx>
                      <wps:bodyPr wrap="square" upright="1"/>
                    </wps:wsp>
                  </a:graphicData>
                </a:graphic>
              </wp:anchor>
            </w:drawing>
          </mc:Choice>
          <mc:Fallback>
            <w:pict>
              <v:rect id="_x0000_s1026" o:spid="_x0000_s1026" o:spt="1" style="position:absolute;left:0pt;margin-left:9pt;margin-top:10.3pt;height:170.1pt;width:255.1pt;z-index:251660288;mso-width-relative:page;mso-height-relative:page;" fillcolor="#FFFFFF" filled="t" stroked="t" coordsize="21600,21600" o:gfxdata="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kyQjdcAAAAJAQAADwAAAAAAAAAB&#10;ACAAAAAiAAAAZHJzL2Rvd25yZXYueG1sUEsBAhQAFAAAAAgAh07iQHcQNFwRAgAASAQAAA4AAAAA&#10;AAAAAQAgAAAAJgEAAGRycy9lMm9Eb2MueG1sUEsFBgAAAAAGAAYAWQEAAKkFAAAAAA==&#10;">
                <v:fill on="t" focussize="0,0"/>
                <v:stroke color="#000000" joinstyle="miter"/>
                <v:imagedata o:title=""/>
                <o:lock v:ext="edit" aspectratio="f"/>
                <v:textbox>
                  <w:txbxContent>
                    <w:p w14:paraId="69F3699D"/>
                    <w:p w14:paraId="790C49F3"/>
                    <w:p w14:paraId="4A11719C"/>
                    <w:p w14:paraId="6B360E80"/>
                    <w:p w14:paraId="47F98D45">
                      <w:pPr>
                        <w:jc w:val="center"/>
                      </w:pPr>
                      <w:r>
                        <w:rPr>
                          <w:rFonts w:hint="eastAsia"/>
                        </w:rPr>
                        <w:t>法定代表人/负责人第二代居民身份证复印件</w:t>
                      </w:r>
                    </w:p>
                    <w:p w14:paraId="7EDC7413">
                      <w:pPr>
                        <w:jc w:val="center"/>
                        <w:rPr>
                          <w:b/>
                        </w:rPr>
                      </w:pPr>
                      <w:r>
                        <w:rPr>
                          <w:rFonts w:hint="eastAsia"/>
                          <w:b/>
                        </w:rPr>
                        <w:t>（背面）</w:t>
                      </w:r>
                    </w:p>
                  </w:txbxContent>
                </v:textbox>
              </v:rect>
            </w:pict>
          </mc:Fallback>
        </mc:AlternateContent>
      </w:r>
    </w:p>
    <w:p w14:paraId="702C6A13">
      <w:pPr>
        <w:pStyle w:val="8"/>
        <w:spacing w:line="240" w:lineRule="exact"/>
        <w:rPr>
          <w:rFonts w:ascii="仿宋_GB2312" w:hAnsi="仿宋_GB2312" w:eastAsia="仿宋_GB2312" w:cs="仿宋_GB2312"/>
          <w:b w:val="0"/>
          <w:bCs w:val="0"/>
        </w:rPr>
      </w:pPr>
    </w:p>
    <w:p w14:paraId="47F21820">
      <w:pPr>
        <w:pStyle w:val="8"/>
        <w:spacing w:line="240" w:lineRule="exact"/>
        <w:rPr>
          <w:rFonts w:ascii="仿宋_GB2312" w:hAnsi="仿宋_GB2312" w:eastAsia="仿宋_GB2312" w:cs="仿宋_GB2312"/>
          <w:b w:val="0"/>
          <w:bCs w:val="0"/>
        </w:rPr>
      </w:pPr>
    </w:p>
    <w:p w14:paraId="7463840A">
      <w:pPr>
        <w:pStyle w:val="8"/>
        <w:spacing w:line="240" w:lineRule="exact"/>
        <w:rPr>
          <w:rFonts w:ascii="仿宋_GB2312" w:hAnsi="仿宋_GB2312" w:eastAsia="仿宋_GB2312" w:cs="仿宋_GB2312"/>
          <w:b w:val="0"/>
          <w:bCs w:val="0"/>
        </w:rPr>
      </w:pPr>
    </w:p>
    <w:p w14:paraId="65B43C73">
      <w:pPr>
        <w:pStyle w:val="8"/>
        <w:spacing w:line="240" w:lineRule="exact"/>
        <w:rPr>
          <w:rFonts w:ascii="仿宋_GB2312" w:hAnsi="仿宋_GB2312" w:eastAsia="仿宋_GB2312" w:cs="仿宋_GB2312"/>
          <w:b w:val="0"/>
          <w:bCs w:val="0"/>
          <w:sz w:val="44"/>
        </w:rPr>
      </w:pPr>
    </w:p>
    <w:p w14:paraId="63BEE3A9">
      <w:pPr>
        <w:pStyle w:val="8"/>
        <w:spacing w:line="240" w:lineRule="exact"/>
        <w:rPr>
          <w:rFonts w:ascii="仿宋_GB2312" w:hAnsi="仿宋_GB2312" w:eastAsia="仿宋_GB2312" w:cs="仿宋_GB2312"/>
          <w:b w:val="0"/>
          <w:bCs w:val="0"/>
          <w:sz w:val="44"/>
        </w:rPr>
      </w:pPr>
    </w:p>
    <w:p w14:paraId="771A9C7A">
      <w:pPr>
        <w:pStyle w:val="8"/>
        <w:spacing w:line="240" w:lineRule="exact"/>
        <w:rPr>
          <w:rFonts w:ascii="仿宋_GB2312" w:hAnsi="仿宋_GB2312" w:eastAsia="仿宋_GB2312" w:cs="仿宋_GB2312"/>
          <w:b w:val="0"/>
          <w:bCs w:val="0"/>
          <w:sz w:val="44"/>
        </w:rPr>
      </w:pPr>
    </w:p>
    <w:p w14:paraId="60C962C3">
      <w:pPr>
        <w:pStyle w:val="8"/>
        <w:spacing w:line="240" w:lineRule="exact"/>
        <w:rPr>
          <w:rFonts w:ascii="仿宋_GB2312" w:hAnsi="仿宋_GB2312" w:eastAsia="仿宋_GB2312" w:cs="仿宋_GB2312"/>
          <w:b w:val="0"/>
          <w:bCs w:val="0"/>
          <w:sz w:val="44"/>
        </w:rPr>
      </w:pPr>
    </w:p>
    <w:p w14:paraId="1E6E4E89">
      <w:pPr>
        <w:jc w:val="center"/>
        <w:rPr>
          <w:rFonts w:ascii="仿宋_GB2312" w:hAnsi="仿宋_GB2312" w:eastAsia="仿宋_GB2312" w:cs="仿宋_GB2312"/>
          <w:b w:val="0"/>
          <w:bCs w:val="0"/>
        </w:rPr>
      </w:pPr>
    </w:p>
    <w:p w14:paraId="72EE52F8">
      <w:pPr>
        <w:jc w:val="center"/>
        <w:rPr>
          <w:rFonts w:ascii="仿宋_GB2312" w:hAnsi="仿宋_GB2312" w:eastAsia="仿宋_GB2312" w:cs="仿宋_GB2312"/>
          <w:b w:val="0"/>
          <w:bCs w:val="0"/>
        </w:rPr>
      </w:pPr>
    </w:p>
    <w:p w14:paraId="101C010C">
      <w:pPr>
        <w:jc w:val="center"/>
        <w:rPr>
          <w:rFonts w:ascii="仿宋_GB2312" w:hAnsi="仿宋_GB2312" w:eastAsia="仿宋_GB2312" w:cs="仿宋_GB2312"/>
          <w:b w:val="0"/>
          <w:bCs w:val="0"/>
          <w:u w:val="single"/>
        </w:rPr>
      </w:pPr>
    </w:p>
    <w:p w14:paraId="7E0078AE">
      <w:pPr>
        <w:pStyle w:val="8"/>
        <w:spacing w:line="240" w:lineRule="exact"/>
        <w:rPr>
          <w:rFonts w:ascii="仿宋_GB2312" w:hAnsi="仿宋_GB2312" w:eastAsia="仿宋_GB2312" w:cs="仿宋_GB2312"/>
          <w:b w:val="0"/>
          <w:bCs w:val="0"/>
        </w:rPr>
      </w:pPr>
    </w:p>
    <w:p w14:paraId="5A5BE123">
      <w:pPr>
        <w:pStyle w:val="8"/>
        <w:spacing w:line="240" w:lineRule="atLeast"/>
        <w:ind w:firstLine="5460" w:firstLineChars="2600"/>
        <w:rPr>
          <w:rFonts w:ascii="仿宋_GB2312" w:hAnsi="仿宋_GB2312" w:eastAsia="仿宋_GB2312" w:cs="仿宋_GB2312"/>
          <w:b w:val="0"/>
          <w:bCs w:val="0"/>
        </w:rPr>
      </w:pPr>
    </w:p>
    <w:p w14:paraId="04B86A99">
      <w:pPr>
        <w:pStyle w:val="8"/>
        <w:spacing w:line="240" w:lineRule="atLeast"/>
        <w:ind w:firstLine="5460" w:firstLineChars="2600"/>
        <w:rPr>
          <w:rFonts w:ascii="仿宋_GB2312" w:hAnsi="仿宋_GB2312" w:eastAsia="仿宋_GB2312" w:cs="仿宋_GB2312"/>
          <w:b w:val="0"/>
          <w:bCs w:val="0"/>
        </w:rPr>
      </w:pPr>
    </w:p>
    <w:p w14:paraId="16E82552">
      <w:pPr>
        <w:pStyle w:val="8"/>
        <w:spacing w:line="240" w:lineRule="atLeast"/>
        <w:ind w:firstLine="5460" w:firstLineChars="2600"/>
        <w:rPr>
          <w:rFonts w:ascii="仿宋_GB2312" w:hAnsi="仿宋_GB2312" w:eastAsia="仿宋_GB2312" w:cs="仿宋_GB2312"/>
          <w:b w:val="0"/>
          <w:bCs w:val="0"/>
        </w:rPr>
      </w:pPr>
    </w:p>
    <w:p w14:paraId="30CFE33B">
      <w:pPr>
        <w:pStyle w:val="8"/>
        <w:spacing w:line="240" w:lineRule="atLeast"/>
        <w:ind w:firstLine="5670" w:firstLineChars="2700"/>
        <w:rPr>
          <w:rFonts w:ascii="仿宋_GB2312" w:hAnsi="仿宋_GB2312" w:eastAsia="仿宋_GB2312" w:cs="仿宋_GB2312"/>
          <w:b w:val="0"/>
          <w:bCs w:val="0"/>
        </w:rPr>
      </w:pPr>
      <w:r>
        <w:rPr>
          <w:rFonts w:hint="eastAsia" w:ascii="仿宋_GB2312" w:hAnsi="仿宋_GB2312" w:eastAsia="仿宋_GB2312" w:cs="仿宋_GB2312"/>
          <w:b w:val="0"/>
          <w:bCs w:val="0"/>
        </w:rPr>
        <w:t>法定代表人/负责人签名：</w:t>
      </w:r>
    </w:p>
    <w:p w14:paraId="145ECCE4">
      <w:pPr>
        <w:pStyle w:val="8"/>
        <w:spacing w:line="0" w:lineRule="atLeast"/>
        <w:ind w:firstLine="420"/>
        <w:rPr>
          <w:rFonts w:ascii="仿宋_GB2312" w:hAnsi="仿宋_GB2312" w:eastAsia="仿宋_GB2312" w:cs="仿宋_GB2312"/>
          <w:b w:val="0"/>
          <w:bCs w:val="0"/>
        </w:rPr>
      </w:pPr>
    </w:p>
    <w:p w14:paraId="3317B27B">
      <w:pPr>
        <w:pStyle w:val="8"/>
        <w:spacing w:line="0" w:lineRule="atLeast"/>
        <w:rPr>
          <w:rFonts w:ascii="仿宋_GB2312" w:hAnsi="仿宋_GB2312" w:eastAsia="仿宋_GB2312" w:cs="仿宋_GB2312"/>
          <w:b w:val="0"/>
          <w:bCs w:val="0"/>
        </w:rPr>
      </w:pPr>
      <w:r>
        <w:rPr>
          <w:rFonts w:hint="eastAsia" w:ascii="仿宋_GB2312" w:hAnsi="仿宋_GB2312" w:eastAsia="仿宋_GB2312" w:cs="仿宋_GB2312"/>
          <w:b w:val="0"/>
          <w:bCs w:val="0"/>
        </w:rPr>
        <w:t>说明：</w:t>
      </w:r>
    </w:p>
    <w:p w14:paraId="40B1BF12">
      <w:pPr>
        <w:pStyle w:val="8"/>
        <w:spacing w:line="0" w:lineRule="atLeast"/>
        <w:ind w:firstLine="42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1.内容填写要明确，响应文件正本应为原件，文字要工整清楚，涂改无效。</w:t>
      </w:r>
    </w:p>
    <w:p w14:paraId="52331B83">
      <w:pPr>
        <w:pStyle w:val="8"/>
        <w:spacing w:line="0" w:lineRule="atLeast"/>
        <w:ind w:firstLine="420" w:firstLineChars="200"/>
        <w:rPr>
          <w:rFonts w:ascii="仿宋_GB2312" w:hAnsi="仿宋_GB2312" w:eastAsia="仿宋_GB2312" w:cs="仿宋_GB2312"/>
          <w:b w:val="0"/>
          <w:bCs w:val="0"/>
          <w:sz w:val="44"/>
        </w:rPr>
      </w:pPr>
      <w:r>
        <w:rPr>
          <w:rFonts w:hint="eastAsia" w:ascii="仿宋_GB2312" w:hAnsi="仿宋_GB2312" w:eastAsia="仿宋_GB2312" w:cs="仿宋_GB2312"/>
          <w:b w:val="0"/>
          <w:bCs w:val="0"/>
        </w:rPr>
        <w:t>2.不得转借、转让。</w:t>
      </w:r>
    </w:p>
    <w:p w14:paraId="3EA6450F">
      <w:pPr>
        <w:pStyle w:val="8"/>
        <w:spacing w:line="360" w:lineRule="auto"/>
        <w:jc w:val="center"/>
        <w:rPr>
          <w:rFonts w:hAnsi="宋体"/>
          <w:bCs/>
        </w:rPr>
      </w:pPr>
      <w:r>
        <w:rPr>
          <w:rFonts w:hint="eastAsia"/>
          <w:b w:val="0"/>
          <w:bCs w:val="0"/>
          <w:sz w:val="32"/>
        </w:rPr>
        <w:br w:type="page"/>
      </w:r>
      <w:r>
        <w:rPr>
          <w:rFonts w:hint="eastAsia" w:ascii="方正小标宋简体" w:hAnsi="方正小标宋简体" w:eastAsia="方正小标宋简体" w:cs="方正小标宋简体"/>
          <w:sz w:val="40"/>
          <w:szCs w:val="22"/>
        </w:rPr>
        <w:t>法定代表人/负责人授权委托书</w:t>
      </w:r>
    </w:p>
    <w:p w14:paraId="45D70BC3">
      <w:pPr>
        <w:snapToGrid w:val="0"/>
        <w:spacing w:line="360" w:lineRule="exact"/>
        <w:rPr>
          <w:rFonts w:hint="eastAsia" w:ascii="仿宋_GB2312" w:hAnsi="仿宋_GB2312" w:eastAsia="仿宋_GB2312" w:cs="仿宋_GB2312"/>
          <w:b/>
          <w:bCs/>
          <w:sz w:val="24"/>
          <w:lang w:val="en-US" w:eastAsia="zh-CN"/>
        </w:rPr>
      </w:pPr>
      <w:r>
        <w:rPr>
          <w:rFonts w:hint="eastAsia" w:ascii="仿宋_GB2312" w:hAnsi="仿宋_GB2312" w:eastAsia="仿宋_GB2312" w:cs="仿宋_GB2312"/>
          <w:bCs/>
          <w:sz w:val="24"/>
        </w:rPr>
        <w:t>致：</w:t>
      </w:r>
      <w:r>
        <w:rPr>
          <w:rFonts w:hint="eastAsia" w:ascii="仿宋_GB2312" w:hAnsi="仿宋_GB2312" w:eastAsia="仿宋_GB2312" w:cs="仿宋_GB2312"/>
          <w:bCs/>
          <w:sz w:val="24"/>
          <w:lang w:eastAsia="zh-CN"/>
        </w:rPr>
        <w:t>北海市妇幼保健院</w:t>
      </w:r>
    </w:p>
    <w:p w14:paraId="13072505">
      <w:pPr>
        <w:snapToGrid w:val="0"/>
        <w:spacing w:line="360" w:lineRule="exact"/>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我 （姓名）系（</w:t>
      </w:r>
      <w:r>
        <w:rPr>
          <w:rFonts w:hint="eastAsia" w:ascii="仿宋_GB2312" w:hAnsi="仿宋_GB2312" w:eastAsia="仿宋_GB2312" w:cs="仿宋_GB2312"/>
          <w:bCs/>
          <w:sz w:val="24"/>
        </w:rPr>
        <w:t>供应商</w:t>
      </w:r>
      <w:r>
        <w:rPr>
          <w:rFonts w:hint="eastAsia" w:ascii="仿宋_GB2312" w:hAnsi="仿宋_GB2312" w:eastAsia="仿宋_GB2312" w:cs="仿宋_GB2312"/>
          <w:sz w:val="24"/>
        </w:rPr>
        <w:t>名称）的法定代表人/负责人，现授权委托（姓名）以我方的名义参加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项目的采购活动，并代表我方全权办理针对上述项目的采购、评审、签约等具体事务和签署相关文件。</w:t>
      </w:r>
    </w:p>
    <w:p w14:paraId="6B785062">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 xml:space="preserve">    我方对被授权人的签名事项负全部责任。</w:t>
      </w:r>
    </w:p>
    <w:p w14:paraId="301011B5">
      <w:pPr>
        <w:snapToGrid w:val="0"/>
        <w:spacing w:line="360" w:lineRule="exact"/>
        <w:ind w:firstLine="480"/>
        <w:rPr>
          <w:rFonts w:ascii="仿宋_GB2312" w:hAnsi="仿宋_GB2312" w:eastAsia="仿宋_GB2312" w:cs="仿宋_GB2312"/>
          <w:sz w:val="24"/>
        </w:rPr>
      </w:pPr>
      <w:r>
        <w:rPr>
          <w:rFonts w:hint="eastAsia" w:ascii="仿宋_GB2312" w:hAnsi="仿宋_GB2312" w:eastAsia="仿宋_GB2312" w:cs="仿宋_GB2312"/>
          <w:sz w:val="24"/>
          <w:u w:val="single"/>
        </w:rPr>
        <w:t>在撤销授权的书面通知以前，本授权书一直有效。</w:t>
      </w:r>
      <w:r>
        <w:rPr>
          <w:rFonts w:hint="eastAsia" w:ascii="仿宋_GB2312" w:hAnsi="仿宋_GB2312" w:eastAsia="仿宋_GB2312" w:cs="仿宋_GB2312"/>
          <w:sz w:val="24"/>
        </w:rPr>
        <w:t>被授权人在授权书有效期内签署的所有文件不因授权的撤销而失效。</w:t>
      </w:r>
    </w:p>
    <w:p w14:paraId="4195145D">
      <w:pPr>
        <w:snapToGrid w:val="0"/>
        <w:spacing w:line="360" w:lineRule="exact"/>
        <w:ind w:firstLine="480"/>
        <w:rPr>
          <w:rFonts w:ascii="仿宋_GB2312" w:hAnsi="仿宋_GB2312" w:eastAsia="仿宋_GB2312" w:cs="仿宋_GB2312"/>
          <w:sz w:val="24"/>
        </w:rPr>
      </w:pPr>
      <w:r>
        <w:rPr>
          <w:rFonts w:hint="eastAsia" w:ascii="仿宋_GB2312" w:hAnsi="仿宋_GB2312" w:eastAsia="仿宋_GB2312" w:cs="仿宋_GB2312"/>
          <w:sz w:val="24"/>
        </w:rPr>
        <w:t>被授权人无转委托权，特此委托！</w:t>
      </w:r>
    </w:p>
    <w:p w14:paraId="40BB4A4E">
      <w:pPr>
        <w:snapToGrid w:val="0"/>
        <w:spacing w:line="360" w:lineRule="exact"/>
        <w:rPr>
          <w:rFonts w:ascii="仿宋_GB2312" w:hAnsi="仿宋_GB2312" w:eastAsia="仿宋_GB2312" w:cs="仿宋_GB2312"/>
          <w:sz w:val="24"/>
        </w:rPr>
      </w:pPr>
    </w:p>
    <w:p w14:paraId="48EBA1DE">
      <w:pPr>
        <w:snapToGrid w:val="0"/>
        <w:spacing w:line="360" w:lineRule="exact"/>
        <w:rPr>
          <w:rFonts w:ascii="仿宋_GB2312" w:hAnsi="仿宋_GB2312" w:eastAsia="仿宋_GB2312" w:cs="仿宋_GB2312"/>
          <w:sz w:val="24"/>
          <w:u w:val="single"/>
        </w:rPr>
      </w:pPr>
      <w:r>
        <w:rPr>
          <w:rFonts w:hint="eastAsia" w:ascii="仿宋_GB2312" w:hAnsi="仿宋_GB2312" w:eastAsia="仿宋_GB2312" w:cs="仿宋_GB2312"/>
          <w:sz w:val="24"/>
        </w:rPr>
        <w:t>被授权人</w:t>
      </w:r>
      <w:r>
        <w:rPr>
          <w:rFonts w:hint="eastAsia" w:ascii="仿宋_GB2312" w:hAnsi="仿宋_GB2312" w:eastAsia="仿宋_GB2312" w:cs="仿宋_GB2312"/>
          <w:bCs/>
          <w:sz w:val="24"/>
        </w:rPr>
        <w:t>签名：</w:t>
      </w:r>
      <w:r>
        <w:rPr>
          <w:rFonts w:hint="eastAsia" w:ascii="仿宋_GB2312" w:hAnsi="仿宋_GB2312" w:eastAsia="仿宋_GB2312" w:cs="仿宋_GB2312"/>
          <w:sz w:val="24"/>
        </w:rPr>
        <w:t xml:space="preserve">            法定代表人/负责人</w:t>
      </w:r>
      <w:r>
        <w:rPr>
          <w:rFonts w:hint="eastAsia" w:ascii="仿宋_GB2312" w:hAnsi="仿宋_GB2312" w:eastAsia="仿宋_GB2312" w:cs="仿宋_GB2312"/>
          <w:bCs/>
          <w:sz w:val="24"/>
        </w:rPr>
        <w:t>签名</w:t>
      </w:r>
      <w:r>
        <w:rPr>
          <w:rFonts w:hint="eastAsia" w:ascii="仿宋_GB2312" w:hAnsi="仿宋_GB2312" w:eastAsia="仿宋_GB2312" w:cs="仿宋_GB2312"/>
          <w:sz w:val="24"/>
        </w:rPr>
        <w:t>：</w:t>
      </w:r>
    </w:p>
    <w:p w14:paraId="68DAE672">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所在部门职务：            职务：</w:t>
      </w:r>
    </w:p>
    <w:p w14:paraId="63EFD2BE">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被授权人身份证号码：</w:t>
      </w:r>
    </w:p>
    <w:p w14:paraId="4F725DCF">
      <w:pPr>
        <w:snapToGrid w:val="0"/>
        <w:rPr>
          <w:rFonts w:ascii="仿宋_GB2312" w:hAnsi="仿宋_GB2312" w:eastAsia="仿宋_GB2312" w:cs="仿宋_GB2312"/>
          <w:sz w:val="24"/>
        </w:rPr>
      </w:pPr>
    </w:p>
    <w:p w14:paraId="66A6311A">
      <w:pPr>
        <w:pStyle w:val="6"/>
      </w:pPr>
    </w:p>
    <w:p w14:paraId="1AAB6AB3">
      <w:pPr>
        <w:wordWrap w:val="0"/>
        <w:snapToGrid w:val="0"/>
        <w:jc w:val="right"/>
        <w:rPr>
          <w:rFonts w:ascii="仿宋_GB2312" w:hAnsi="仿宋_GB2312" w:eastAsia="仿宋_GB2312" w:cs="仿宋_GB2312"/>
          <w:sz w:val="24"/>
        </w:rPr>
      </w:pPr>
      <w:r>
        <w:rPr>
          <w:rFonts w:hint="eastAsia" w:ascii="仿宋_GB2312" w:hAnsi="仿宋_GB2312" w:eastAsia="仿宋_GB2312" w:cs="仿宋_GB2312"/>
          <w:sz w:val="24"/>
        </w:rPr>
        <w:t>供应商名称（</w:t>
      </w:r>
      <w:r>
        <w:rPr>
          <w:rFonts w:hint="eastAsia" w:ascii="仿宋_GB2312" w:hAnsi="仿宋_GB2312" w:eastAsia="仿宋_GB2312" w:cs="仿宋_GB2312"/>
          <w:b/>
          <w:bCs/>
          <w:sz w:val="24"/>
        </w:rPr>
        <w:t>公章</w:t>
      </w:r>
      <w:r>
        <w:rPr>
          <w:rFonts w:hint="eastAsia" w:ascii="仿宋_GB2312" w:hAnsi="仿宋_GB2312" w:eastAsia="仿宋_GB2312" w:cs="仿宋_GB2312"/>
          <w:sz w:val="24"/>
        </w:rPr>
        <w:t xml:space="preserve">）：                </w:t>
      </w:r>
    </w:p>
    <w:p w14:paraId="221D51C5">
      <w:pPr>
        <w:pStyle w:val="6"/>
        <w:spacing w:after="0"/>
        <w:jc w:val="center"/>
        <w:rPr>
          <w:rFonts w:ascii="仿宋_GB2312" w:hAnsi="仿宋_GB2312" w:eastAsia="仿宋_GB2312" w:cs="仿宋_GB2312"/>
          <w:sz w:val="24"/>
        </w:rPr>
      </w:pPr>
      <w:r>
        <w:rPr>
          <w:rFonts w:hint="eastAsia" w:ascii="仿宋_GB2312" w:hAnsi="仿宋_GB2312" w:eastAsia="仿宋_GB2312" w:cs="仿宋_GB2312"/>
          <w:sz w:val="24"/>
        </w:rPr>
        <w:t xml:space="preserve">                                                日    期：   年  月 日</w:t>
      </w:r>
    </w:p>
    <w:p w14:paraId="0DDEA996">
      <w:pPr>
        <w:pStyle w:val="8"/>
        <w:ind w:firstLine="5460" w:firstLineChars="2600"/>
      </w:pPr>
      <w:r>
        <mc:AlternateContent>
          <mc:Choice Requires="wps">
            <w:drawing>
              <wp:anchor distT="0" distB="0" distL="114300" distR="114300" simplePos="0" relativeHeight="251663360" behindDoc="0" locked="0" layoutInCell="1" allowOverlap="1">
                <wp:simplePos x="0" y="0"/>
                <wp:positionH relativeFrom="column">
                  <wp:posOffset>-40005</wp:posOffset>
                </wp:positionH>
                <wp:positionV relativeFrom="paragraph">
                  <wp:posOffset>141605</wp:posOffset>
                </wp:positionV>
                <wp:extent cx="5985510" cy="635"/>
                <wp:effectExtent l="0" t="0" r="0" b="0"/>
                <wp:wrapNone/>
                <wp:docPr id="1" name="直线 8"/>
                <wp:cNvGraphicFramePr/>
                <a:graphic xmlns:a="http://schemas.openxmlformats.org/drawingml/2006/main">
                  <a:graphicData uri="http://schemas.microsoft.com/office/word/2010/wordprocessingShape">
                    <wps:wsp>
                      <wps:cNvCnPr/>
                      <wps:spPr>
                        <a:xfrm>
                          <a:off x="0" y="0"/>
                          <a:ext cx="598551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3.15pt;margin-top:11.15pt;height:0.05pt;width:471.3pt;z-index:251663360;mso-width-relative:page;mso-height-relative:page;" filled="f" stroked="t" coordsize="21600,21600" o:gfxdata="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5a8YdUAAAAIAQAADwAA&#10;AAAAAAABACAAAAAiAAAAZHJzL2Rvd25yZXYueG1sUEsBAhQAFAAAAAgAh07iQEJ7YfrgAQAA0QMA&#10;AA4AAAAAAAAAAQAgAAAAJAEAAGRycy9lMm9Eb2MueG1sUEsFBgAAAAAGAAYAWQEAAHY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283845</wp:posOffset>
                </wp:positionV>
                <wp:extent cx="3239770" cy="2160270"/>
                <wp:effectExtent l="4445" t="4445" r="5080" b="5080"/>
                <wp:wrapNone/>
                <wp:docPr id="11"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68B9CC"/>
                          <w:p w14:paraId="372F306D"/>
                          <w:p w14:paraId="6E214482"/>
                          <w:p w14:paraId="382C8AB0"/>
                          <w:p w14:paraId="2BD5BC65">
                            <w:pPr>
                              <w:jc w:val="center"/>
                            </w:pPr>
                            <w:r>
                              <w:rPr>
                                <w:rFonts w:hint="eastAsia"/>
                              </w:rPr>
                              <w:t>委托代理人第二代居民身份证复印件</w:t>
                            </w:r>
                          </w:p>
                          <w:p w14:paraId="4A7F57C2">
                            <w:pPr>
                              <w:jc w:val="center"/>
                            </w:pPr>
                            <w:r>
                              <w:rPr>
                                <w:rFonts w:hint="eastAsia"/>
                                <w:b/>
                              </w:rPr>
                              <w:t>（正面）</w:t>
                            </w:r>
                          </w:p>
                          <w:p w14:paraId="072AFECA">
                            <w:pPr>
                              <w:jc w:val="center"/>
                            </w:pPr>
                          </w:p>
                        </w:txbxContent>
                      </wps:txbx>
                      <wps:bodyPr wrap="square" upright="1"/>
                    </wps:wsp>
                  </a:graphicData>
                </a:graphic>
              </wp:anchor>
            </w:drawing>
          </mc:Choice>
          <mc:Fallback>
            <w:pict>
              <v:rect id="_x0000_s1026" o:spid="_x0000_s1026" o:spt="1" style="position:absolute;left:0pt;margin-left:13.85pt;margin-top:22.35pt;height:170.1pt;width:255.1pt;z-index:251664384;mso-width-relative:page;mso-height-relative:page;" fillcolor="#FFFFFF" filled="t" stroked="t" coordsize="21600,21600" o:gfxdata="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4tSE2QAAAAkBAAAPAAAAAAAA&#10;AAEAIAAAACIAAABkcnMvZG93bnJldi54bWxQSwECFAAUAAAACACHTuJAjyjZFxECAABIBAAADgAA&#10;AAAAAAABACAAAAAoAQAAZHJzL2Uyb0RvYy54bWxQSwUGAAAAAAYABgBZAQAAqwUAAAAA&#10;">
                <v:fill on="t" focussize="0,0"/>
                <v:stroke color="#000000" joinstyle="miter"/>
                <v:imagedata o:title=""/>
                <o:lock v:ext="edit" aspectratio="f"/>
                <v:textbox>
                  <w:txbxContent>
                    <w:p w14:paraId="2B68B9CC"/>
                    <w:p w14:paraId="372F306D"/>
                    <w:p w14:paraId="6E214482"/>
                    <w:p w14:paraId="382C8AB0"/>
                    <w:p w14:paraId="2BD5BC65">
                      <w:pPr>
                        <w:jc w:val="center"/>
                      </w:pPr>
                      <w:r>
                        <w:rPr>
                          <w:rFonts w:hint="eastAsia"/>
                        </w:rPr>
                        <w:t>委托代理人第二代居民身份证复印件</w:t>
                      </w:r>
                    </w:p>
                    <w:p w14:paraId="4A7F57C2">
                      <w:pPr>
                        <w:jc w:val="center"/>
                      </w:pPr>
                      <w:r>
                        <w:rPr>
                          <w:rFonts w:hint="eastAsia"/>
                          <w:b/>
                        </w:rPr>
                        <w:t>（正面）</w:t>
                      </w:r>
                    </w:p>
                    <w:p w14:paraId="072AFECA">
                      <w:pPr>
                        <w:jc w:val="center"/>
                      </w:pPr>
                    </w:p>
                  </w:txbxContent>
                </v:textbox>
              </v:rect>
            </w:pict>
          </mc:Fallback>
        </mc:AlternateContent>
      </w:r>
    </w:p>
    <w:p w14:paraId="186A5796">
      <w:pPr>
        <w:pStyle w:val="8"/>
        <w:spacing w:line="480" w:lineRule="exact"/>
      </w:pPr>
    </w:p>
    <w:p w14:paraId="383359F6">
      <w:pPr>
        <w:pStyle w:val="8"/>
        <w:spacing w:line="480" w:lineRule="exact"/>
      </w:pPr>
    </w:p>
    <w:p w14:paraId="0D0C5943">
      <w:pPr>
        <w:pStyle w:val="8"/>
        <w:spacing w:line="480" w:lineRule="exact"/>
      </w:pPr>
    </w:p>
    <w:p w14:paraId="692CE8CB">
      <w:pPr>
        <w:pStyle w:val="8"/>
        <w:spacing w:line="240" w:lineRule="atLeast"/>
        <w:ind w:firstLine="5460" w:firstLineChars="2600"/>
        <w:rPr>
          <w:u w:val="single"/>
        </w:rPr>
      </w:pPr>
    </w:p>
    <w:p w14:paraId="3757F84A">
      <w:pPr>
        <w:pStyle w:val="8"/>
        <w:spacing w:line="240" w:lineRule="atLeast"/>
        <w:ind w:firstLine="5460" w:firstLineChars="2600"/>
        <w:rPr>
          <w:u w:val="single"/>
        </w:rPr>
      </w:pPr>
    </w:p>
    <w:p w14:paraId="74366C55">
      <w:pPr>
        <w:pStyle w:val="8"/>
        <w:spacing w:line="240" w:lineRule="atLeast"/>
        <w:ind w:firstLine="6300" w:firstLineChars="3000"/>
      </w:pPr>
    </w:p>
    <w:p w14:paraId="4398B116">
      <w:pPr>
        <w:pStyle w:val="8"/>
        <w:spacing w:line="480" w:lineRule="exact"/>
      </w:pPr>
    </w:p>
    <w:p w14:paraId="70E2B032">
      <w:pPr>
        <w:pStyle w:val="8"/>
        <w:spacing w:line="480" w:lineRule="exact"/>
      </w:pPr>
    </w:p>
    <w:p w14:paraId="6CF7B160">
      <w:pPr>
        <w:pStyle w:val="8"/>
        <w:spacing w:line="240" w:lineRule="exact"/>
      </w:pPr>
    </w:p>
    <w:p w14:paraId="3BC7062D">
      <w:pPr>
        <w:pStyle w:val="8"/>
        <w:spacing w:line="240" w:lineRule="exact"/>
      </w:pPr>
      <w:r>
        <mc:AlternateContent>
          <mc:Choice Requires="wps">
            <w:drawing>
              <wp:anchor distT="0" distB="0" distL="114300" distR="114300" simplePos="0" relativeHeight="251662336" behindDoc="0" locked="0" layoutInCell="1" allowOverlap="1">
                <wp:simplePos x="0" y="0"/>
                <wp:positionH relativeFrom="column">
                  <wp:posOffset>175895</wp:posOffset>
                </wp:positionH>
                <wp:positionV relativeFrom="paragraph">
                  <wp:posOffset>146685</wp:posOffset>
                </wp:positionV>
                <wp:extent cx="3239770" cy="2160270"/>
                <wp:effectExtent l="4445" t="4445" r="5080" b="5080"/>
                <wp:wrapNone/>
                <wp:docPr id="13" name="矩形 13"/>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BE46A0"/>
                          <w:p w14:paraId="1491EE2E"/>
                          <w:p w14:paraId="35F2E1E9"/>
                          <w:p w14:paraId="461AE282"/>
                          <w:p w14:paraId="055FAF3B">
                            <w:pPr>
                              <w:jc w:val="center"/>
                            </w:pPr>
                            <w:r>
                              <w:rPr>
                                <w:rFonts w:hint="eastAsia"/>
                              </w:rPr>
                              <w:t>委托代理人第二代居民身份证复印件</w:t>
                            </w:r>
                          </w:p>
                          <w:p w14:paraId="1139C436">
                            <w:pPr>
                              <w:jc w:val="center"/>
                            </w:pPr>
                            <w:r>
                              <w:rPr>
                                <w:rFonts w:hint="eastAsia"/>
                                <w:b/>
                              </w:rPr>
                              <w:t>（背面）</w:t>
                            </w:r>
                          </w:p>
                        </w:txbxContent>
                      </wps:txbx>
                      <wps:bodyPr wrap="square" upright="1"/>
                    </wps:wsp>
                  </a:graphicData>
                </a:graphic>
              </wp:anchor>
            </w:drawing>
          </mc:Choice>
          <mc:Fallback>
            <w:pict>
              <v:rect id="_x0000_s1026" o:spid="_x0000_s1026" o:spt="1" style="position:absolute;left:0pt;margin-left:13.85pt;margin-top:11.55pt;height:170.1pt;width:255.1pt;z-index:251662336;mso-width-relative:page;mso-height-relative:page;" fillcolor="#FFFFFF" filled="t" stroked="t" coordsize="21600,21600" o:gfxdata="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PvlxXYAAAACQEAAA8AAAAAAAAA&#10;AQAgAAAAIgAAAGRycy9kb3ducmV2LnhtbFBLAQIUABQAAAAIAIdO4kB/WQOAEQIAAEgEAAAOAAAA&#10;AAAAAAEAIAAAACcBAABkcnMvZTJvRG9jLnhtbFBLBQYAAAAABgAGAFkBAACqBQAAAAA=&#10;">
                <v:fill on="t" focussize="0,0"/>
                <v:stroke color="#000000" joinstyle="miter"/>
                <v:imagedata o:title=""/>
                <o:lock v:ext="edit" aspectratio="f"/>
                <v:textbox>
                  <w:txbxContent>
                    <w:p w14:paraId="5CBE46A0"/>
                    <w:p w14:paraId="1491EE2E"/>
                    <w:p w14:paraId="35F2E1E9"/>
                    <w:p w14:paraId="461AE282"/>
                    <w:p w14:paraId="055FAF3B">
                      <w:pPr>
                        <w:jc w:val="center"/>
                      </w:pPr>
                      <w:r>
                        <w:rPr>
                          <w:rFonts w:hint="eastAsia"/>
                        </w:rPr>
                        <w:t>委托代理人第二代居民身份证复印件</w:t>
                      </w:r>
                    </w:p>
                    <w:p w14:paraId="1139C436">
                      <w:pPr>
                        <w:jc w:val="center"/>
                      </w:pPr>
                      <w:r>
                        <w:rPr>
                          <w:rFonts w:hint="eastAsia"/>
                          <w:b/>
                        </w:rPr>
                        <w:t>（背面）</w:t>
                      </w:r>
                    </w:p>
                  </w:txbxContent>
                </v:textbox>
              </v:rect>
            </w:pict>
          </mc:Fallback>
        </mc:AlternateContent>
      </w:r>
    </w:p>
    <w:p w14:paraId="31AF98E7">
      <w:pPr>
        <w:pStyle w:val="8"/>
        <w:spacing w:line="240" w:lineRule="exact"/>
      </w:pPr>
    </w:p>
    <w:p w14:paraId="07EC658C">
      <w:pPr>
        <w:pStyle w:val="8"/>
        <w:spacing w:line="240" w:lineRule="exact"/>
      </w:pPr>
    </w:p>
    <w:p w14:paraId="6163EEF6">
      <w:pPr>
        <w:pStyle w:val="8"/>
        <w:spacing w:line="240" w:lineRule="exact"/>
        <w:rPr>
          <w:rFonts w:ascii="隶书" w:eastAsia="隶书"/>
          <w:sz w:val="44"/>
        </w:rPr>
      </w:pPr>
    </w:p>
    <w:p w14:paraId="27B2E95F">
      <w:pPr>
        <w:pStyle w:val="8"/>
        <w:spacing w:line="240" w:lineRule="exact"/>
        <w:rPr>
          <w:rFonts w:ascii="隶书" w:eastAsia="隶书"/>
          <w:sz w:val="44"/>
        </w:rPr>
      </w:pPr>
    </w:p>
    <w:p w14:paraId="7EE9F9FC">
      <w:pPr>
        <w:pStyle w:val="8"/>
        <w:spacing w:line="240" w:lineRule="exact"/>
        <w:rPr>
          <w:rFonts w:ascii="隶书" w:eastAsia="隶书"/>
          <w:sz w:val="44"/>
        </w:rPr>
      </w:pPr>
    </w:p>
    <w:p w14:paraId="0F4ADB5E">
      <w:pPr>
        <w:pStyle w:val="8"/>
        <w:spacing w:line="240" w:lineRule="exact"/>
        <w:rPr>
          <w:rFonts w:ascii="隶书" w:eastAsia="隶书"/>
          <w:sz w:val="44"/>
        </w:rPr>
      </w:pPr>
    </w:p>
    <w:p w14:paraId="63DDC340">
      <w:pPr>
        <w:pStyle w:val="8"/>
        <w:spacing w:line="240" w:lineRule="exact"/>
        <w:rPr>
          <w:rFonts w:ascii="隶书" w:eastAsia="隶书"/>
          <w:sz w:val="44"/>
        </w:rPr>
      </w:pPr>
    </w:p>
    <w:p w14:paraId="09B95C0F">
      <w:pPr>
        <w:pStyle w:val="8"/>
        <w:spacing w:line="240" w:lineRule="exact"/>
        <w:rPr>
          <w:rFonts w:ascii="隶书" w:eastAsia="隶书"/>
          <w:sz w:val="44"/>
        </w:rPr>
      </w:pPr>
    </w:p>
    <w:p w14:paraId="1E5AB690">
      <w:pPr>
        <w:pStyle w:val="8"/>
        <w:spacing w:line="240" w:lineRule="exact"/>
        <w:rPr>
          <w:rFonts w:ascii="隶书" w:eastAsia="隶书"/>
          <w:sz w:val="44"/>
        </w:rPr>
      </w:pPr>
    </w:p>
    <w:p w14:paraId="10731252">
      <w:pPr>
        <w:pStyle w:val="8"/>
        <w:spacing w:line="240" w:lineRule="exact"/>
        <w:rPr>
          <w:rFonts w:ascii="隶书" w:eastAsia="隶书"/>
          <w:sz w:val="44"/>
        </w:rPr>
      </w:pPr>
    </w:p>
    <w:p w14:paraId="295CEF22">
      <w:pPr>
        <w:wordWrap w:val="0"/>
        <w:spacing w:line="360" w:lineRule="auto"/>
        <w:jc w:val="center"/>
        <w:rPr>
          <w:rFonts w:ascii="仿宋_GB2312" w:hAnsi="仿宋_GB2312" w:eastAsia="仿宋_GB2312" w:cs="仿宋_GB2312"/>
          <w:sz w:val="24"/>
        </w:rPr>
      </w:pPr>
    </w:p>
    <w:p w14:paraId="269CAEFB">
      <w:pPr>
        <w:widowControl/>
        <w:jc w:val="left"/>
        <w:rPr>
          <w:rFonts w:ascii="方正小标宋简体" w:hAnsi="方正小标宋简体" w:eastAsia="方正小标宋简体" w:cs="方正小标宋简体"/>
          <w:sz w:val="36"/>
          <w:szCs w:val="32"/>
        </w:rPr>
      </w:pPr>
      <w:r>
        <w:rPr>
          <w:rFonts w:ascii="仿宋_GB2312" w:hAnsi="仿宋_GB2312" w:eastAsia="仿宋_GB2312" w:cs="仿宋_GB2312"/>
          <w:kern w:val="0"/>
          <w:sz w:val="24"/>
          <w:lang w:bidi="ar"/>
        </w:rPr>
        <w:br w:type="page"/>
      </w:r>
    </w:p>
    <w:p w14:paraId="4D1B609A">
      <w:pPr>
        <w:pStyle w:val="12"/>
        <w:spacing w:line="360" w:lineRule="auto"/>
        <w:rPr>
          <w:rFonts w:ascii="宋体" w:hAnsi="宋体" w:cs="宋体"/>
          <w:b/>
          <w:bCs/>
          <w:sz w:val="44"/>
          <w:szCs w:val="44"/>
        </w:rPr>
      </w:pPr>
      <w:r>
        <w:rPr>
          <w:rFonts w:hint="eastAsia" w:ascii="方正小标宋简体" w:hAnsi="方正小标宋简体" w:eastAsia="方正小标宋简体" w:cs="方正小标宋简体"/>
          <w:sz w:val="36"/>
          <w:szCs w:val="32"/>
        </w:rPr>
        <w:t>售后服务方案或承诺</w:t>
      </w:r>
    </w:p>
    <w:p w14:paraId="10547D16">
      <w:pPr>
        <w:wordWrap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（由供应商根据自身情况自行编写，包含但不限于售后服务承诺、服务体系及措施、响应时间、人员培训、保质期内服务、保质期后服务及售后保障能力等，格式自拟）</w:t>
      </w:r>
    </w:p>
    <w:p w14:paraId="7550C55A">
      <w:pPr>
        <w:pStyle w:val="6"/>
        <w:spacing w:line="360" w:lineRule="exact"/>
        <w:rPr>
          <w:rFonts w:ascii="仿宋_GB2312" w:hAnsi="仿宋_GB2312" w:eastAsia="仿宋_GB2312" w:cs="仿宋_GB2312"/>
          <w:b/>
          <w:sz w:val="24"/>
        </w:rPr>
      </w:pPr>
    </w:p>
    <w:p w14:paraId="25BFE4A5">
      <w:pPr>
        <w:snapToGrid w:val="0"/>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售后服务机构概况</w:t>
      </w:r>
    </w:p>
    <w:tbl>
      <w:tblPr>
        <w:tblStyle w:val="14"/>
        <w:tblW w:w="7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3BD38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32F2BC0">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5F177A20">
            <w:pPr>
              <w:snapToGrid w:val="0"/>
              <w:spacing w:line="360" w:lineRule="exact"/>
              <w:jc w:val="left"/>
              <w:rPr>
                <w:rFonts w:ascii="仿宋_GB2312" w:hAnsi="仿宋_GB2312" w:eastAsia="仿宋_GB2312" w:cs="仿宋_GB2312"/>
                <w:sz w:val="24"/>
              </w:rPr>
            </w:pPr>
          </w:p>
        </w:tc>
      </w:tr>
      <w:tr w14:paraId="234BB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D53BD08">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517C207F">
            <w:pPr>
              <w:snapToGrid w:val="0"/>
              <w:spacing w:line="360" w:lineRule="exact"/>
              <w:jc w:val="left"/>
              <w:rPr>
                <w:rFonts w:ascii="仿宋_GB2312" w:hAnsi="仿宋_GB2312" w:eastAsia="仿宋_GB2312" w:cs="仿宋_GB2312"/>
                <w:sz w:val="24"/>
              </w:rPr>
            </w:pPr>
          </w:p>
        </w:tc>
      </w:tr>
      <w:tr w14:paraId="68D99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D80420D">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注册资本金</w:t>
            </w:r>
          </w:p>
        </w:tc>
        <w:tc>
          <w:tcPr>
            <w:tcW w:w="1422" w:type="dxa"/>
            <w:tcBorders>
              <w:top w:val="single" w:color="auto" w:sz="4" w:space="0"/>
              <w:left w:val="single" w:color="auto" w:sz="4" w:space="0"/>
              <w:bottom w:val="single" w:color="auto" w:sz="4" w:space="0"/>
              <w:right w:val="single" w:color="auto" w:sz="4" w:space="0"/>
            </w:tcBorders>
          </w:tcPr>
          <w:p w14:paraId="3F18591A">
            <w:pPr>
              <w:snapToGrid w:val="0"/>
              <w:spacing w:line="360" w:lineRule="exact"/>
              <w:jc w:val="left"/>
              <w:rPr>
                <w:rFonts w:ascii="仿宋_GB2312" w:hAnsi="仿宋_GB2312" w:eastAsia="仿宋_GB2312" w:cs="仿宋_GB2312"/>
                <w:sz w:val="24"/>
              </w:rPr>
            </w:pPr>
          </w:p>
        </w:tc>
        <w:tc>
          <w:tcPr>
            <w:tcW w:w="2520" w:type="dxa"/>
            <w:gridSpan w:val="3"/>
            <w:tcBorders>
              <w:top w:val="single" w:color="auto" w:sz="4" w:space="0"/>
              <w:left w:val="single" w:color="auto" w:sz="4" w:space="0"/>
              <w:bottom w:val="single" w:color="auto" w:sz="4" w:space="0"/>
              <w:right w:val="single" w:color="auto" w:sz="4" w:space="0"/>
            </w:tcBorders>
          </w:tcPr>
          <w:p w14:paraId="2DAEB7F9">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12791F47">
            <w:pPr>
              <w:snapToGrid w:val="0"/>
              <w:spacing w:line="360" w:lineRule="exact"/>
              <w:jc w:val="left"/>
              <w:rPr>
                <w:rFonts w:ascii="仿宋_GB2312" w:hAnsi="仿宋_GB2312" w:eastAsia="仿宋_GB2312" w:cs="仿宋_GB2312"/>
                <w:sz w:val="24"/>
              </w:rPr>
            </w:pPr>
          </w:p>
        </w:tc>
      </w:tr>
      <w:tr w14:paraId="0E05F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E3E5ACF">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员工总人数</w:t>
            </w:r>
          </w:p>
        </w:tc>
        <w:tc>
          <w:tcPr>
            <w:tcW w:w="1422" w:type="dxa"/>
            <w:tcBorders>
              <w:top w:val="single" w:color="auto" w:sz="4" w:space="0"/>
              <w:left w:val="single" w:color="auto" w:sz="4" w:space="0"/>
              <w:bottom w:val="single" w:color="auto" w:sz="4" w:space="0"/>
              <w:right w:val="single" w:color="auto" w:sz="4" w:space="0"/>
            </w:tcBorders>
          </w:tcPr>
          <w:p w14:paraId="5C74A3B8">
            <w:pPr>
              <w:snapToGrid w:val="0"/>
              <w:spacing w:line="360" w:lineRule="exact"/>
              <w:jc w:val="left"/>
              <w:rPr>
                <w:rFonts w:ascii="仿宋_GB2312" w:hAnsi="仿宋_GB2312" w:eastAsia="仿宋_GB2312" w:cs="仿宋_GB2312"/>
                <w:sz w:val="24"/>
              </w:rPr>
            </w:pPr>
          </w:p>
        </w:tc>
        <w:tc>
          <w:tcPr>
            <w:tcW w:w="2520" w:type="dxa"/>
            <w:gridSpan w:val="3"/>
            <w:tcBorders>
              <w:top w:val="single" w:color="auto" w:sz="4" w:space="0"/>
              <w:left w:val="single" w:color="auto" w:sz="4" w:space="0"/>
              <w:bottom w:val="single" w:color="auto" w:sz="4" w:space="0"/>
              <w:right w:val="single" w:color="auto" w:sz="4" w:space="0"/>
            </w:tcBorders>
          </w:tcPr>
          <w:p w14:paraId="285BB99D">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其中：技术人员数</w:t>
            </w:r>
          </w:p>
        </w:tc>
        <w:tc>
          <w:tcPr>
            <w:tcW w:w="1436" w:type="dxa"/>
            <w:tcBorders>
              <w:top w:val="single" w:color="auto" w:sz="4" w:space="0"/>
              <w:left w:val="single" w:color="auto" w:sz="4" w:space="0"/>
              <w:bottom w:val="single" w:color="auto" w:sz="4" w:space="0"/>
              <w:right w:val="single" w:color="auto" w:sz="4" w:space="0"/>
            </w:tcBorders>
          </w:tcPr>
          <w:p w14:paraId="6031D96F">
            <w:pPr>
              <w:snapToGrid w:val="0"/>
              <w:spacing w:line="360" w:lineRule="exact"/>
              <w:jc w:val="left"/>
              <w:rPr>
                <w:rFonts w:ascii="仿宋_GB2312" w:hAnsi="仿宋_GB2312" w:eastAsia="仿宋_GB2312" w:cs="仿宋_GB2312"/>
                <w:sz w:val="24"/>
              </w:rPr>
            </w:pPr>
          </w:p>
        </w:tc>
      </w:tr>
      <w:tr w14:paraId="1FAFA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765BE6C">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569CE784">
            <w:pPr>
              <w:snapToGrid w:val="0"/>
              <w:spacing w:line="360" w:lineRule="exact"/>
              <w:jc w:val="left"/>
              <w:rPr>
                <w:rFonts w:ascii="仿宋_GB2312" w:hAnsi="仿宋_GB2312" w:eastAsia="仿宋_GB2312" w:cs="仿宋_GB2312"/>
                <w:sz w:val="24"/>
              </w:rPr>
            </w:pPr>
          </w:p>
        </w:tc>
      </w:tr>
      <w:tr w14:paraId="28C16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66227D5">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384797B4">
            <w:pPr>
              <w:snapToGrid w:val="0"/>
              <w:spacing w:line="360" w:lineRule="exact"/>
              <w:jc w:val="left"/>
              <w:rPr>
                <w:rFonts w:ascii="仿宋_GB2312" w:hAnsi="仿宋_GB2312" w:eastAsia="仿宋_GB2312" w:cs="仿宋_GB2312"/>
                <w:sz w:val="24"/>
              </w:rPr>
            </w:pPr>
          </w:p>
        </w:tc>
      </w:tr>
      <w:tr w14:paraId="3144D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1B33DDC1">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476231C4">
            <w:pPr>
              <w:snapToGrid w:val="0"/>
              <w:spacing w:line="360" w:lineRule="exact"/>
              <w:jc w:val="left"/>
              <w:rPr>
                <w:rFonts w:ascii="仿宋_GB2312" w:hAnsi="仿宋_GB2312" w:eastAsia="仿宋_GB2312" w:cs="仿宋_GB2312"/>
                <w:sz w:val="24"/>
              </w:rPr>
            </w:pPr>
          </w:p>
        </w:tc>
      </w:tr>
      <w:tr w14:paraId="1859A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C5235C0">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08E8D945">
            <w:pPr>
              <w:snapToGrid w:val="0"/>
              <w:spacing w:line="360" w:lineRule="exact"/>
              <w:jc w:val="left"/>
              <w:rPr>
                <w:rFonts w:ascii="仿宋_GB2312" w:hAnsi="仿宋_GB2312" w:eastAsia="仿宋_GB2312" w:cs="仿宋_GB2312"/>
                <w:sz w:val="24"/>
              </w:rPr>
            </w:pPr>
          </w:p>
        </w:tc>
      </w:tr>
      <w:tr w14:paraId="2CEB8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51EF851">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1B747E10">
            <w:pPr>
              <w:snapToGrid w:val="0"/>
              <w:spacing w:line="360" w:lineRule="exact"/>
              <w:jc w:val="left"/>
              <w:rPr>
                <w:rFonts w:ascii="仿宋_GB2312" w:hAnsi="仿宋_GB2312" w:eastAsia="仿宋_GB2312" w:cs="仿宋_GB2312"/>
                <w:sz w:val="24"/>
              </w:rPr>
            </w:pPr>
          </w:p>
        </w:tc>
      </w:tr>
      <w:tr w14:paraId="77FFD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D4EFF89">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41B0BD69">
            <w:pPr>
              <w:snapToGrid w:val="0"/>
              <w:spacing w:line="360" w:lineRule="exact"/>
              <w:jc w:val="left"/>
              <w:rPr>
                <w:rFonts w:ascii="仿宋_GB2312" w:hAnsi="仿宋_GB2312" w:eastAsia="仿宋_GB2312" w:cs="仿宋_GB2312"/>
                <w:sz w:val="24"/>
              </w:rPr>
            </w:pPr>
          </w:p>
        </w:tc>
        <w:tc>
          <w:tcPr>
            <w:tcW w:w="1440" w:type="dxa"/>
            <w:tcBorders>
              <w:top w:val="single" w:color="auto" w:sz="4" w:space="0"/>
              <w:left w:val="single" w:color="auto" w:sz="2" w:space="0"/>
              <w:bottom w:val="single" w:color="auto" w:sz="4" w:space="0"/>
              <w:right w:val="single" w:color="auto" w:sz="2" w:space="0"/>
            </w:tcBorders>
          </w:tcPr>
          <w:p w14:paraId="6F284B55">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7B768875">
            <w:pPr>
              <w:snapToGrid w:val="0"/>
              <w:spacing w:line="360" w:lineRule="exact"/>
              <w:jc w:val="left"/>
              <w:rPr>
                <w:rFonts w:ascii="仿宋_GB2312" w:hAnsi="仿宋_GB2312" w:eastAsia="仿宋_GB2312" w:cs="仿宋_GB2312"/>
                <w:sz w:val="24"/>
              </w:rPr>
            </w:pPr>
          </w:p>
        </w:tc>
      </w:tr>
      <w:tr w14:paraId="1E96C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CC4A69A">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5CC0A1EF">
            <w:pPr>
              <w:snapToGrid w:val="0"/>
              <w:spacing w:line="360" w:lineRule="exact"/>
              <w:jc w:val="left"/>
              <w:rPr>
                <w:rFonts w:ascii="仿宋_GB2312" w:hAnsi="仿宋_GB2312" w:eastAsia="仿宋_GB2312" w:cs="仿宋_GB2312"/>
                <w:sz w:val="24"/>
              </w:rPr>
            </w:pPr>
          </w:p>
        </w:tc>
        <w:tc>
          <w:tcPr>
            <w:tcW w:w="1440" w:type="dxa"/>
            <w:tcBorders>
              <w:top w:val="single" w:color="auto" w:sz="4" w:space="0"/>
              <w:left w:val="single" w:color="auto" w:sz="2" w:space="0"/>
              <w:bottom w:val="single" w:color="auto" w:sz="4" w:space="0"/>
              <w:right w:val="single" w:color="auto" w:sz="2" w:space="0"/>
            </w:tcBorders>
          </w:tcPr>
          <w:p w14:paraId="00230463">
            <w:pPr>
              <w:snapToGrid w:val="0"/>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28F1377B">
            <w:pPr>
              <w:snapToGrid w:val="0"/>
              <w:spacing w:line="360" w:lineRule="exact"/>
              <w:jc w:val="left"/>
              <w:rPr>
                <w:rFonts w:ascii="仿宋_GB2312" w:hAnsi="仿宋_GB2312" w:eastAsia="仿宋_GB2312" w:cs="仿宋_GB2312"/>
                <w:sz w:val="24"/>
              </w:rPr>
            </w:pPr>
          </w:p>
        </w:tc>
      </w:tr>
    </w:tbl>
    <w:p w14:paraId="035D8171">
      <w:pPr>
        <w:wordWrap w:val="0"/>
        <w:snapToGrid w:val="0"/>
        <w:spacing w:line="360" w:lineRule="exact"/>
        <w:jc w:val="right"/>
        <w:rPr>
          <w:rFonts w:ascii="仿宋_GB2312" w:hAnsi="仿宋_GB2312" w:eastAsia="仿宋_GB2312" w:cs="仿宋_GB2312"/>
          <w:sz w:val="24"/>
        </w:rPr>
      </w:pPr>
    </w:p>
    <w:p w14:paraId="44A7B653">
      <w:pPr>
        <w:wordWrap w:val="0"/>
        <w:snapToGrid w:val="0"/>
        <w:spacing w:line="360" w:lineRule="exact"/>
        <w:jc w:val="right"/>
        <w:rPr>
          <w:rFonts w:ascii="仿宋_GB2312" w:hAnsi="仿宋_GB2312" w:eastAsia="仿宋_GB2312" w:cs="仿宋_GB2312"/>
          <w:sz w:val="24"/>
        </w:rPr>
      </w:pPr>
    </w:p>
    <w:p w14:paraId="35398296">
      <w:pPr>
        <w:wordWrap w:val="0"/>
        <w:snapToGrid w:val="0"/>
        <w:spacing w:line="360" w:lineRule="exact"/>
        <w:jc w:val="right"/>
        <w:rPr>
          <w:rFonts w:ascii="仿宋_GB2312" w:hAnsi="仿宋_GB2312" w:eastAsia="仿宋_GB2312" w:cs="仿宋_GB2312"/>
          <w:spacing w:val="20"/>
          <w:sz w:val="24"/>
          <w:u w:val="single"/>
        </w:rPr>
      </w:pPr>
      <w:r>
        <w:rPr>
          <w:rFonts w:hint="eastAsia" w:ascii="仿宋_GB2312" w:hAnsi="仿宋_GB2312" w:eastAsia="仿宋_GB2312" w:cs="仿宋_GB2312"/>
          <w:sz w:val="24"/>
        </w:rPr>
        <w:t>法定代表人或授权代表签字或盖章</w:t>
      </w:r>
      <w:r>
        <w:rPr>
          <w:rFonts w:hint="eastAsia" w:ascii="仿宋_GB2312" w:hAnsi="仿宋_GB2312" w:eastAsia="仿宋_GB2312" w:cs="仿宋_GB2312"/>
          <w:spacing w:val="20"/>
          <w:sz w:val="24"/>
        </w:rPr>
        <w:t>：</w:t>
      </w:r>
      <w:r>
        <w:rPr>
          <w:rFonts w:hint="eastAsia" w:ascii="仿宋_GB2312" w:hAnsi="仿宋_GB2312" w:eastAsia="仿宋_GB2312" w:cs="仿宋_GB2312"/>
          <w:spacing w:val="20"/>
          <w:sz w:val="24"/>
          <w:u w:val="single"/>
        </w:rPr>
        <w:t xml:space="preserve">       </w:t>
      </w:r>
    </w:p>
    <w:p w14:paraId="7BD01761">
      <w:pPr>
        <w:wordWrap w:val="0"/>
        <w:snapToGrid w:val="0"/>
        <w:spacing w:line="360" w:lineRule="exact"/>
        <w:jc w:val="right"/>
        <w:rPr>
          <w:rFonts w:ascii="仿宋_GB2312" w:hAnsi="仿宋_GB2312" w:eastAsia="仿宋_GB2312" w:cs="仿宋_GB2312"/>
          <w:spacing w:val="20"/>
          <w:sz w:val="24"/>
          <w:u w:val="single"/>
        </w:rPr>
      </w:pPr>
      <w:r>
        <w:rPr>
          <w:rFonts w:hint="eastAsia" w:ascii="仿宋_GB2312" w:hAnsi="仿宋_GB2312" w:eastAsia="仿宋_GB2312" w:cs="仿宋_GB2312"/>
          <w:spacing w:val="20"/>
          <w:sz w:val="24"/>
        </w:rPr>
        <w:t>供应商公章：</w:t>
      </w:r>
      <w:r>
        <w:rPr>
          <w:rFonts w:hint="eastAsia" w:ascii="仿宋_GB2312" w:hAnsi="仿宋_GB2312" w:eastAsia="仿宋_GB2312" w:cs="仿宋_GB2312"/>
          <w:spacing w:val="20"/>
          <w:sz w:val="24"/>
          <w:u w:val="single"/>
        </w:rPr>
        <w:t xml:space="preserve">       </w:t>
      </w:r>
    </w:p>
    <w:p w14:paraId="6E52DF52">
      <w:pPr>
        <w:snapToGrid w:val="0"/>
        <w:spacing w:line="360" w:lineRule="exact"/>
        <w:jc w:val="left"/>
        <w:rPr>
          <w:rFonts w:ascii="仿宋_GB2312" w:hAnsi="仿宋_GB2312" w:eastAsia="仿宋_GB2312" w:cs="仿宋_GB2312"/>
          <w:spacing w:val="20"/>
          <w:sz w:val="24"/>
          <w:u w:val="single"/>
        </w:rPr>
      </w:pPr>
      <w:r>
        <w:rPr>
          <w:rFonts w:hint="eastAsia" w:ascii="仿宋_GB2312" w:hAnsi="仿宋_GB2312" w:eastAsia="仿宋_GB2312" w:cs="仿宋_GB2312"/>
          <w:spacing w:val="20"/>
          <w:sz w:val="24"/>
        </w:rPr>
        <w:t xml:space="preserve">                                         日  期：</w:t>
      </w:r>
      <w:r>
        <w:rPr>
          <w:rFonts w:hint="eastAsia" w:ascii="仿宋_GB2312" w:hAnsi="仿宋_GB2312" w:eastAsia="仿宋_GB2312" w:cs="仿宋_GB2312"/>
          <w:spacing w:val="20"/>
          <w:sz w:val="24"/>
          <w:u w:val="single"/>
        </w:rPr>
        <w:t xml:space="preserve">           </w:t>
      </w:r>
    </w:p>
    <w:p w14:paraId="7C7221B7">
      <w:pPr>
        <w:snapToGrid w:val="0"/>
        <w:spacing w:line="360" w:lineRule="exact"/>
        <w:rPr>
          <w:rFonts w:ascii="仿宋_GB2312" w:hAnsi="仿宋_GB2312" w:eastAsia="仿宋_GB2312" w:cs="仿宋_GB2312"/>
          <w:sz w:val="24"/>
        </w:rPr>
      </w:pPr>
      <w:r>
        <w:rPr>
          <w:rFonts w:hint="eastAsia" w:ascii="仿宋_GB2312" w:hAnsi="仿宋_GB2312" w:eastAsia="仿宋_GB2312" w:cs="仿宋_GB2312"/>
          <w:sz w:val="24"/>
        </w:rPr>
        <w:t>注：</w:t>
      </w:r>
    </w:p>
    <w:p w14:paraId="0B2A4666">
      <w:pPr>
        <w:snapToGrid w:val="0"/>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（1）应提交供应商售后服务机构的营业执照复印件；</w:t>
      </w:r>
    </w:p>
    <w:p w14:paraId="201384F9">
      <w:pPr>
        <w:snapToGrid w:val="0"/>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（2）售后服务机构人员应提供名单及学历、职称、联系方式等证明；</w:t>
      </w:r>
    </w:p>
    <w:p w14:paraId="6F21EAEF">
      <w:pPr>
        <w:snapToGrid w:val="0"/>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（3）本表可根据实际情况拓展并逐页加盖供应商公章。</w:t>
      </w:r>
    </w:p>
    <w:p w14:paraId="5CFB15A9">
      <w:pPr>
        <w:pStyle w:val="6"/>
        <w:spacing w:line="360" w:lineRule="exact"/>
        <w:rPr>
          <w:rFonts w:ascii="仿宋_GB2312" w:hAnsi="仿宋_GB2312" w:eastAsia="仿宋_GB2312" w:cs="仿宋_GB2312"/>
          <w:b/>
          <w:sz w:val="24"/>
        </w:rPr>
      </w:pPr>
    </w:p>
    <w:p w14:paraId="78AF7B89">
      <w:pPr>
        <w:pStyle w:val="6"/>
        <w:spacing w:line="360" w:lineRule="exact"/>
        <w:rPr>
          <w:rFonts w:ascii="仿宋_GB2312" w:hAnsi="仿宋_GB2312" w:eastAsia="仿宋_GB2312" w:cs="仿宋_GB2312"/>
          <w:b/>
          <w:sz w:val="24"/>
        </w:rPr>
      </w:pPr>
    </w:p>
    <w:p w14:paraId="31DFDAC4">
      <w:pPr>
        <w:pStyle w:val="7"/>
        <w:ind w:firstLine="1126"/>
      </w:pPr>
    </w:p>
    <w:p w14:paraId="6F7853CC">
      <w:pPr>
        <w:pStyle w:val="12"/>
        <w:rPr>
          <w:rFonts w:ascii="仿宋_GB2312" w:hAnsi="仿宋_GB2312" w:eastAsia="仿宋_GB2312" w:cs="仿宋_GB2312"/>
          <w:kern w:val="0"/>
          <w:sz w:val="24"/>
          <w:lang w:bidi="ar"/>
        </w:rPr>
      </w:pPr>
    </w:p>
    <w:p w14:paraId="1D551C58">
      <w:pPr>
        <w:pStyle w:val="7"/>
        <w:ind w:firstLine="845"/>
        <w:rPr>
          <w:rFonts w:hAnsi="仿宋_GB2312" w:cs="仿宋_GB2312"/>
          <w:kern w:val="0"/>
          <w:sz w:val="24"/>
          <w:szCs w:val="24"/>
          <w:lang w:bidi="ar"/>
        </w:rPr>
      </w:pPr>
    </w:p>
    <w:p w14:paraId="578699D7">
      <w:pPr>
        <w:rPr>
          <w:rFonts w:ascii="仿宋_GB2312" w:hAnsi="仿宋_GB2312" w:eastAsia="仿宋_GB2312" w:cs="仿宋_GB2312"/>
          <w:kern w:val="0"/>
          <w:sz w:val="24"/>
          <w:lang w:bidi="ar"/>
        </w:rPr>
      </w:pPr>
    </w:p>
    <w:p w14:paraId="0BD7B7CD">
      <w:pPr>
        <w:pStyle w:val="6"/>
      </w:pPr>
    </w:p>
    <w:p w14:paraId="3E10CC1C">
      <w:pPr>
        <w:pStyle w:val="7"/>
        <w:ind w:firstLine="845"/>
        <w:rPr>
          <w:rFonts w:hAnsi="仿宋_GB2312" w:cs="仿宋_GB2312"/>
          <w:kern w:val="0"/>
          <w:sz w:val="24"/>
          <w:szCs w:val="24"/>
          <w:lang w:bidi="ar"/>
        </w:rPr>
      </w:pPr>
    </w:p>
    <w:p w14:paraId="463E1C99">
      <w:pPr>
        <w:pStyle w:val="12"/>
        <w:rPr>
          <w:rFonts w:ascii="方正小标宋简体" w:hAnsi="方正小标宋简体" w:eastAsia="方正小标宋简体" w:cs="方正小标宋简体"/>
          <w:kern w:val="0"/>
          <w:sz w:val="40"/>
          <w:szCs w:val="40"/>
          <w:lang w:bidi="ar"/>
        </w:rPr>
      </w:pPr>
      <w:r>
        <w:rPr>
          <w:rFonts w:hint="eastAsia" w:ascii="方正小标宋简体" w:hAnsi="方正小标宋简体" w:eastAsia="方正小标宋简体" w:cs="方正小标宋简体"/>
          <w:kern w:val="0"/>
          <w:sz w:val="40"/>
          <w:szCs w:val="40"/>
          <w:lang w:bidi="ar"/>
        </w:rPr>
        <w:t>服务方案</w:t>
      </w:r>
    </w:p>
    <w:p w14:paraId="36EC7107">
      <w:pPr>
        <w:rPr>
          <w:rFonts w:ascii="仿宋_GB2312" w:hAnsi="仿宋_GB2312" w:eastAsia="仿宋_GB2312" w:cs="仿宋_GB2312"/>
          <w:kern w:val="0"/>
          <w:sz w:val="24"/>
          <w:lang w:bidi="ar"/>
        </w:rPr>
      </w:pPr>
    </w:p>
    <w:p w14:paraId="381767C1">
      <w:pPr>
        <w:pStyle w:val="12"/>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由供应商按评分办法中的要求进自行编制，包括且不限于服务保障体系及措施，各服务质量环节的管理机制、物流配送体系、配送计划及管理方案；针对本项目的完整的配送体系与结构，以及出现缺货或质量问题的情况下的应急处理方案等。</w:t>
      </w:r>
    </w:p>
    <w:p w14:paraId="3B7BE95B">
      <w:pPr>
        <w:wordWrap w:val="0"/>
        <w:snapToGrid w:val="0"/>
        <w:spacing w:before="50"/>
        <w:jc w:val="both"/>
        <w:rPr>
          <w:rFonts w:hint="eastAsia" w:ascii="宋体" w:hAnsi="宋体" w:cs="宋体"/>
          <w:b/>
          <w:bCs/>
          <w:sz w:val="44"/>
          <w:szCs w:val="44"/>
        </w:rPr>
      </w:pPr>
    </w:p>
    <w:p w14:paraId="3AB1C848">
      <w:pPr>
        <w:wordWrap w:val="0"/>
        <w:snapToGrid w:val="0"/>
        <w:spacing w:before="50"/>
        <w:jc w:val="both"/>
        <w:rPr>
          <w:rFonts w:hint="eastAsia" w:ascii="宋体" w:hAnsi="宋体" w:cs="宋体"/>
          <w:b/>
          <w:bCs/>
          <w:sz w:val="44"/>
          <w:szCs w:val="44"/>
        </w:rPr>
      </w:pPr>
    </w:p>
    <w:p w14:paraId="669FBB46">
      <w:pPr>
        <w:wordWrap w:val="0"/>
        <w:snapToGrid w:val="0"/>
        <w:spacing w:before="50"/>
        <w:jc w:val="both"/>
        <w:rPr>
          <w:rFonts w:hint="eastAsia" w:ascii="宋体" w:hAnsi="宋体" w:cs="宋体"/>
          <w:b/>
          <w:bCs/>
          <w:sz w:val="44"/>
          <w:szCs w:val="44"/>
        </w:rPr>
      </w:pPr>
    </w:p>
    <w:p w14:paraId="6CEEA1FD">
      <w:pPr>
        <w:wordWrap w:val="0"/>
        <w:snapToGrid w:val="0"/>
        <w:spacing w:before="50"/>
        <w:jc w:val="both"/>
        <w:rPr>
          <w:rFonts w:hint="eastAsia" w:ascii="宋体" w:hAnsi="宋体" w:cs="宋体"/>
          <w:b/>
          <w:bCs/>
          <w:sz w:val="44"/>
          <w:szCs w:val="44"/>
        </w:rPr>
      </w:pPr>
    </w:p>
    <w:p w14:paraId="3A70D121">
      <w:pPr>
        <w:wordWrap w:val="0"/>
        <w:snapToGrid w:val="0"/>
        <w:spacing w:before="50"/>
        <w:jc w:val="both"/>
        <w:rPr>
          <w:rFonts w:hint="eastAsia" w:ascii="宋体" w:hAnsi="宋体" w:cs="宋体"/>
          <w:b/>
          <w:bCs/>
          <w:sz w:val="44"/>
          <w:szCs w:val="44"/>
        </w:rPr>
      </w:pPr>
    </w:p>
    <w:p w14:paraId="364EEC92">
      <w:pPr>
        <w:wordWrap w:val="0"/>
        <w:snapToGrid w:val="0"/>
        <w:spacing w:before="50"/>
        <w:jc w:val="both"/>
        <w:rPr>
          <w:rFonts w:hint="eastAsia" w:ascii="宋体" w:hAnsi="宋体" w:cs="宋体"/>
          <w:b/>
          <w:bCs/>
          <w:sz w:val="44"/>
          <w:szCs w:val="44"/>
        </w:rPr>
      </w:pPr>
    </w:p>
    <w:p w14:paraId="305BDF59">
      <w:pPr>
        <w:wordWrap w:val="0"/>
        <w:snapToGrid w:val="0"/>
        <w:spacing w:before="50"/>
        <w:jc w:val="both"/>
        <w:rPr>
          <w:rFonts w:hint="eastAsia" w:ascii="宋体" w:hAnsi="宋体" w:cs="宋体"/>
          <w:b/>
          <w:bCs/>
          <w:sz w:val="44"/>
          <w:szCs w:val="44"/>
        </w:rPr>
      </w:pPr>
    </w:p>
    <w:p w14:paraId="31421DB2">
      <w:pPr>
        <w:wordWrap w:val="0"/>
        <w:snapToGrid w:val="0"/>
        <w:spacing w:before="50"/>
        <w:jc w:val="both"/>
        <w:rPr>
          <w:rFonts w:hint="eastAsia" w:ascii="宋体" w:hAnsi="宋体" w:cs="宋体"/>
          <w:b/>
          <w:bCs/>
          <w:sz w:val="44"/>
          <w:szCs w:val="44"/>
        </w:rPr>
      </w:pPr>
    </w:p>
    <w:p w14:paraId="6CB8D2C2">
      <w:pPr>
        <w:wordWrap w:val="0"/>
        <w:snapToGrid w:val="0"/>
        <w:spacing w:before="50"/>
        <w:jc w:val="both"/>
        <w:rPr>
          <w:rFonts w:hint="eastAsia" w:ascii="宋体" w:hAnsi="宋体" w:cs="宋体"/>
          <w:b/>
          <w:bCs/>
          <w:sz w:val="44"/>
          <w:szCs w:val="44"/>
        </w:rPr>
      </w:pPr>
    </w:p>
    <w:p w14:paraId="6072CC0B">
      <w:pPr>
        <w:wordWrap w:val="0"/>
        <w:snapToGrid w:val="0"/>
        <w:spacing w:before="50"/>
        <w:jc w:val="both"/>
        <w:rPr>
          <w:rFonts w:hint="eastAsia" w:ascii="宋体" w:hAnsi="宋体" w:cs="宋体"/>
          <w:b/>
          <w:bCs/>
          <w:sz w:val="44"/>
          <w:szCs w:val="44"/>
        </w:rPr>
      </w:pPr>
    </w:p>
    <w:p w14:paraId="48732644">
      <w:pPr>
        <w:wordWrap w:val="0"/>
        <w:snapToGrid w:val="0"/>
        <w:spacing w:before="50"/>
        <w:jc w:val="both"/>
        <w:rPr>
          <w:rFonts w:hint="eastAsia" w:ascii="宋体" w:hAnsi="宋体" w:cs="宋体"/>
          <w:b/>
          <w:bCs/>
          <w:sz w:val="44"/>
          <w:szCs w:val="44"/>
        </w:rPr>
      </w:pPr>
    </w:p>
    <w:p w14:paraId="2F810D59">
      <w:pPr>
        <w:wordWrap w:val="0"/>
        <w:snapToGrid w:val="0"/>
        <w:spacing w:before="50"/>
        <w:jc w:val="both"/>
        <w:rPr>
          <w:rFonts w:hint="eastAsia" w:ascii="宋体" w:hAnsi="宋体" w:cs="宋体"/>
          <w:b/>
          <w:bCs/>
          <w:sz w:val="44"/>
          <w:szCs w:val="44"/>
        </w:rPr>
      </w:pPr>
    </w:p>
    <w:p w14:paraId="70588902">
      <w:pPr>
        <w:wordWrap w:val="0"/>
        <w:snapToGrid w:val="0"/>
        <w:spacing w:before="50"/>
        <w:jc w:val="both"/>
        <w:rPr>
          <w:rFonts w:hint="eastAsia" w:ascii="宋体" w:hAnsi="宋体" w:cs="宋体"/>
          <w:b/>
          <w:bCs/>
          <w:sz w:val="44"/>
          <w:szCs w:val="44"/>
        </w:rPr>
      </w:pPr>
    </w:p>
    <w:p w14:paraId="49EEE7A6">
      <w:pPr>
        <w:wordWrap w:val="0"/>
        <w:snapToGrid w:val="0"/>
        <w:spacing w:before="50"/>
        <w:jc w:val="both"/>
        <w:rPr>
          <w:rFonts w:hint="eastAsia" w:ascii="宋体" w:hAnsi="宋体" w:cs="宋体"/>
          <w:b/>
          <w:bCs/>
          <w:sz w:val="44"/>
          <w:szCs w:val="44"/>
        </w:rPr>
      </w:pPr>
    </w:p>
    <w:p w14:paraId="4488EB4E">
      <w:pPr>
        <w:wordWrap w:val="0"/>
        <w:snapToGrid w:val="0"/>
        <w:spacing w:before="50"/>
        <w:jc w:val="both"/>
        <w:rPr>
          <w:rFonts w:hint="eastAsia" w:ascii="宋体" w:hAnsi="宋体" w:cs="宋体"/>
          <w:b/>
          <w:bCs/>
          <w:sz w:val="44"/>
          <w:szCs w:val="44"/>
        </w:rPr>
      </w:pPr>
    </w:p>
    <w:p w14:paraId="4BA83A21">
      <w:pPr>
        <w:wordWrap w:val="0"/>
        <w:snapToGrid w:val="0"/>
        <w:spacing w:before="50"/>
        <w:jc w:val="both"/>
        <w:rPr>
          <w:rFonts w:hint="eastAsia" w:ascii="宋体" w:hAnsi="宋体" w:cs="宋体"/>
          <w:b/>
          <w:bCs/>
          <w:sz w:val="44"/>
          <w:szCs w:val="44"/>
        </w:rPr>
      </w:pPr>
    </w:p>
    <w:p w14:paraId="54C48953">
      <w:pPr>
        <w:wordWrap w:val="0"/>
        <w:snapToGrid w:val="0"/>
        <w:spacing w:before="50"/>
        <w:jc w:val="both"/>
        <w:rPr>
          <w:rFonts w:hint="eastAsia" w:ascii="宋体" w:hAnsi="宋体" w:cs="宋体"/>
          <w:b/>
          <w:bCs/>
          <w:sz w:val="44"/>
          <w:szCs w:val="44"/>
        </w:rPr>
      </w:pPr>
    </w:p>
    <w:p w14:paraId="10C8A984">
      <w:pPr>
        <w:wordWrap w:val="0"/>
        <w:snapToGrid w:val="0"/>
        <w:spacing w:before="50"/>
        <w:ind w:firstLine="442" w:firstLineChars="100"/>
        <w:jc w:val="both"/>
        <w:rPr>
          <w:rFonts w:ascii="宋体" w:hAnsi="宋体" w:cs="宋体"/>
          <w:b/>
          <w:bCs/>
          <w:sz w:val="44"/>
          <w:szCs w:val="44"/>
        </w:rPr>
      </w:pPr>
      <w:r>
        <w:rPr>
          <w:rFonts w:hint="eastAsia" w:ascii="宋体" w:hAnsi="宋体" w:cs="宋体"/>
          <w:b/>
          <w:bCs/>
          <w:sz w:val="44"/>
          <w:szCs w:val="44"/>
        </w:rPr>
        <w:t>供应商认为应提供的其他材料（如有）</w:t>
      </w:r>
    </w:p>
    <w:p w14:paraId="0C37F52C">
      <w:pPr>
        <w:pStyle w:val="12"/>
        <w:ind w:firstLine="560" w:firstLineChars="200"/>
        <w:jc w:val="both"/>
        <w:rPr>
          <w:rFonts w:ascii="仿宋_GB2312" w:hAnsi="仿宋_GB2312" w:eastAsia="仿宋_GB2312" w:cs="仿宋_GB2312"/>
          <w:sz w:val="28"/>
          <w:szCs w:val="28"/>
        </w:rPr>
      </w:pPr>
    </w:p>
    <w:sectPr>
      <w:pgSz w:w="11906" w:h="16838"/>
      <w:pgMar w:top="1304" w:right="1304" w:bottom="1304" w:left="130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098FB10-63C4-40A5-A1E8-60D8A74D5315}"/>
  </w:font>
  <w:font w:name="黑体">
    <w:panose1 w:val="02010609060101010101"/>
    <w:charset w:val="86"/>
    <w:family w:val="auto"/>
    <w:pitch w:val="default"/>
    <w:sig w:usb0="800002BF" w:usb1="38CF7CFA" w:usb2="00000016" w:usb3="00000000" w:csb0="00040001" w:csb1="00000000"/>
    <w:embedRegular r:id="rId2" w:fontKey="{C98BDA93-7285-4EB1-9F3E-AAE4A02AC4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42185DD-4BA4-4C0E-BE57-B22FE89456A3}"/>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4" w:fontKey="{ADF25679-4EA6-4065-A21D-A23BA0643E5B}"/>
  </w:font>
  <w:font w:name="楷体_GB2312">
    <w:panose1 w:val="02010609030101010101"/>
    <w:charset w:val="86"/>
    <w:family w:val="auto"/>
    <w:pitch w:val="default"/>
    <w:sig w:usb0="00000001" w:usb1="080E0000" w:usb2="00000000" w:usb3="00000000" w:csb0="00040000" w:csb1="00000000"/>
    <w:embedRegular r:id="rId5" w:fontKey="{329EB0F4-EBF2-4801-AF4F-0BCACF3F037C}"/>
  </w:font>
  <w:font w:name="楷体">
    <w:panose1 w:val="02010609060101010101"/>
    <w:charset w:val="86"/>
    <w:family w:val="modern"/>
    <w:pitch w:val="default"/>
    <w:sig w:usb0="800002BF" w:usb1="38CF7CFA" w:usb2="00000016" w:usb3="00000000" w:csb0="00040001" w:csb1="00000000"/>
    <w:embedRegular r:id="rId6" w:fontKey="{A9AF2BB3-1AE1-420E-9207-F5A20B62FA25}"/>
  </w:font>
  <w:font w:name="仿宋">
    <w:panose1 w:val="02010609060101010101"/>
    <w:charset w:val="86"/>
    <w:family w:val="modern"/>
    <w:pitch w:val="default"/>
    <w:sig w:usb0="800002BF" w:usb1="38CF7CFA" w:usb2="00000016" w:usb3="00000000" w:csb0="00040001" w:csb1="00000000"/>
    <w:embedRegular r:id="rId7" w:fontKey="{D709266F-BDD3-4972-A246-A32D528A183C}"/>
  </w:font>
  <w:font w:name="隶书">
    <w:panose1 w:val="02010509060101010101"/>
    <w:charset w:val="86"/>
    <w:family w:val="modern"/>
    <w:pitch w:val="default"/>
    <w:sig w:usb0="00000001" w:usb1="080E0000" w:usb2="00000000" w:usb3="00000000" w:csb0="00040000" w:csb1="00000000"/>
    <w:embedRegular r:id="rId8" w:fontKey="{BCA04EB1-9CF7-4DD1-9214-7B859E5FFC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7D4D">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29</w:t>
    </w:r>
    <w:r>
      <w:fldChar w:fldCharType="end"/>
    </w:r>
  </w:p>
  <w:p w14:paraId="223F8FA6">
    <w:pPr>
      <w:pStyle w:val="9"/>
      <w:ind w:right="5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790">
    <w:pPr>
      <w:pStyle w:val="9"/>
      <w:framePr w:wrap="around" w:vAnchor="text" w:hAnchor="margin" w:xAlign="center" w:y="1"/>
      <w:rPr>
        <w:rStyle w:val="17"/>
      </w:rPr>
    </w:pPr>
    <w:r>
      <w:fldChar w:fldCharType="begin"/>
    </w:r>
    <w:r>
      <w:rPr>
        <w:rStyle w:val="17"/>
      </w:rPr>
      <w:instrText xml:space="preserve">PAGE  </w:instrText>
    </w:r>
    <w:r>
      <w:fldChar w:fldCharType="end"/>
    </w:r>
  </w:p>
  <w:p w14:paraId="687AAF4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07DD">
    <w:pPr>
      <w:pStyle w:val="9"/>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3ED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9D5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0C32A"/>
    <w:multiLevelType w:val="singleLevel"/>
    <w:tmpl w:val="9C60C32A"/>
    <w:lvl w:ilvl="0" w:tentative="0">
      <w:start w:val="9"/>
      <w:numFmt w:val="chineseCounting"/>
      <w:suff w:val="nothing"/>
      <w:lvlText w:val="%1、"/>
      <w:lvlJc w:val="left"/>
      <w:rPr>
        <w:rFonts w:hint="eastAsia"/>
      </w:rPr>
    </w:lvl>
  </w:abstractNum>
  <w:abstractNum w:abstractNumId="1">
    <w:nsid w:val="B2722855"/>
    <w:multiLevelType w:val="singleLevel"/>
    <w:tmpl w:val="B2722855"/>
    <w:lvl w:ilvl="0" w:tentative="0">
      <w:start w:val="1"/>
      <w:numFmt w:val="decimal"/>
      <w:pStyle w:val="3"/>
      <w:lvlText w:val="%1."/>
      <w:lvlJc w:val="left"/>
      <w:pPr>
        <w:tabs>
          <w:tab w:val="left" w:pos="360"/>
        </w:tabs>
        <w:ind w:left="360" w:hanging="360"/>
      </w:pPr>
    </w:lvl>
  </w:abstractNum>
  <w:abstractNum w:abstractNumId="2">
    <w:nsid w:val="2366231E"/>
    <w:multiLevelType w:val="singleLevel"/>
    <w:tmpl w:val="2366231E"/>
    <w:lvl w:ilvl="0" w:tentative="0">
      <w:start w:val="3"/>
      <w:numFmt w:val="chineseCounting"/>
      <w:suff w:val="nothing"/>
      <w:lvlText w:val="（%1）"/>
      <w:lvlJc w:val="left"/>
      <w:rPr>
        <w:rFonts w:hint="eastAsia"/>
      </w:rPr>
    </w:lvl>
  </w:abstractNum>
  <w:abstractNum w:abstractNumId="3">
    <w:nsid w:val="2E29D963"/>
    <w:multiLevelType w:val="singleLevel"/>
    <w:tmpl w:val="2E29D963"/>
    <w:lvl w:ilvl="0" w:tentative="0">
      <w:start w:val="3"/>
      <w:numFmt w:val="chineseCounting"/>
      <w:suff w:val="nothing"/>
      <w:lvlText w:val="%1、"/>
      <w:lvlJc w:val="left"/>
      <w:rPr>
        <w:rFonts w:hint="eastAsia"/>
      </w:rPr>
    </w:lvl>
  </w:abstractNum>
  <w:abstractNum w:abstractNumId="4">
    <w:nsid w:val="4D54606B"/>
    <w:multiLevelType w:val="multilevel"/>
    <w:tmpl w:val="4D54606B"/>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90156C"/>
    <w:multiLevelType w:val="multilevel"/>
    <w:tmpl w:val="539015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333709"/>
    <w:multiLevelType w:val="multilevel"/>
    <w:tmpl w:val="5D3337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5D1236"/>
    <w:multiLevelType w:val="multilevel"/>
    <w:tmpl w:val="605D12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BB2454"/>
    <w:multiLevelType w:val="multilevel"/>
    <w:tmpl w:val="6FBB2454"/>
    <w:lvl w:ilvl="0" w:tentative="0">
      <w:start w:val="1"/>
      <w:numFmt w:val="chineseCountingThousand"/>
      <w:lvlText w:val="%1、"/>
      <w:lvlJc w:val="left"/>
      <w:pPr>
        <w:ind w:left="105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3AC5174"/>
    <w:multiLevelType w:val="multilevel"/>
    <w:tmpl w:val="73AC51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8"/>
  </w:num>
  <w:num w:numId="3">
    <w:abstractNumId w:val="0"/>
  </w:num>
  <w:num w:numId="4">
    <w:abstractNumId w:val="2"/>
  </w:num>
  <w:num w:numId="5">
    <w:abstractNumId w:val="5"/>
  </w:num>
  <w:num w:numId="6">
    <w:abstractNumId w:val="3"/>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ODAzMzA4Y2JmNmUxODdiZDE4OTdiYTA2MDJkNzAifQ=="/>
  </w:docVars>
  <w:rsids>
    <w:rsidRoot w:val="00707170"/>
    <w:rsid w:val="00006FC8"/>
    <w:rsid w:val="00011820"/>
    <w:rsid w:val="00013F3A"/>
    <w:rsid w:val="000146AC"/>
    <w:rsid w:val="000356E5"/>
    <w:rsid w:val="00037637"/>
    <w:rsid w:val="00042DC0"/>
    <w:rsid w:val="000466B0"/>
    <w:rsid w:val="0004797E"/>
    <w:rsid w:val="000503DE"/>
    <w:rsid w:val="000565BF"/>
    <w:rsid w:val="00064E6D"/>
    <w:rsid w:val="000852D3"/>
    <w:rsid w:val="00095140"/>
    <w:rsid w:val="0009536B"/>
    <w:rsid w:val="000B3CE3"/>
    <w:rsid w:val="000B549E"/>
    <w:rsid w:val="000D4DCE"/>
    <w:rsid w:val="000F2C6F"/>
    <w:rsid w:val="000F5142"/>
    <w:rsid w:val="00101CBF"/>
    <w:rsid w:val="00131E07"/>
    <w:rsid w:val="001328E3"/>
    <w:rsid w:val="0013552E"/>
    <w:rsid w:val="001441D3"/>
    <w:rsid w:val="00155582"/>
    <w:rsid w:val="0016477F"/>
    <w:rsid w:val="00165953"/>
    <w:rsid w:val="00186889"/>
    <w:rsid w:val="001878CA"/>
    <w:rsid w:val="00190B8A"/>
    <w:rsid w:val="00192EA5"/>
    <w:rsid w:val="001940AF"/>
    <w:rsid w:val="001A18D9"/>
    <w:rsid w:val="001A1D05"/>
    <w:rsid w:val="001A5709"/>
    <w:rsid w:val="001B24BD"/>
    <w:rsid w:val="001C062F"/>
    <w:rsid w:val="001E67C7"/>
    <w:rsid w:val="001F44CD"/>
    <w:rsid w:val="00215988"/>
    <w:rsid w:val="002241D0"/>
    <w:rsid w:val="002363A5"/>
    <w:rsid w:val="00241E02"/>
    <w:rsid w:val="00255E28"/>
    <w:rsid w:val="002608FC"/>
    <w:rsid w:val="00266CA9"/>
    <w:rsid w:val="00273399"/>
    <w:rsid w:val="00281D3C"/>
    <w:rsid w:val="00292C2F"/>
    <w:rsid w:val="00293B2D"/>
    <w:rsid w:val="002B1322"/>
    <w:rsid w:val="002B572B"/>
    <w:rsid w:val="002B6BCA"/>
    <w:rsid w:val="002B6C88"/>
    <w:rsid w:val="002D70C1"/>
    <w:rsid w:val="002E73AE"/>
    <w:rsid w:val="002F0E70"/>
    <w:rsid w:val="002F38B4"/>
    <w:rsid w:val="002F6BF3"/>
    <w:rsid w:val="003003FD"/>
    <w:rsid w:val="0030084C"/>
    <w:rsid w:val="00307D71"/>
    <w:rsid w:val="00321279"/>
    <w:rsid w:val="003301E3"/>
    <w:rsid w:val="00361E02"/>
    <w:rsid w:val="00362B16"/>
    <w:rsid w:val="003652FC"/>
    <w:rsid w:val="00373C5F"/>
    <w:rsid w:val="00374A9D"/>
    <w:rsid w:val="003772E9"/>
    <w:rsid w:val="00386743"/>
    <w:rsid w:val="00395B17"/>
    <w:rsid w:val="003A264E"/>
    <w:rsid w:val="003B3DB4"/>
    <w:rsid w:val="003B5D69"/>
    <w:rsid w:val="003B61FB"/>
    <w:rsid w:val="003C0DF2"/>
    <w:rsid w:val="003C70B4"/>
    <w:rsid w:val="003E611C"/>
    <w:rsid w:val="003F4B7B"/>
    <w:rsid w:val="004025E7"/>
    <w:rsid w:val="00415080"/>
    <w:rsid w:val="0042171D"/>
    <w:rsid w:val="00425E01"/>
    <w:rsid w:val="0042633B"/>
    <w:rsid w:val="00431568"/>
    <w:rsid w:val="00431D6E"/>
    <w:rsid w:val="00433E64"/>
    <w:rsid w:val="00440229"/>
    <w:rsid w:val="0044122D"/>
    <w:rsid w:val="0044417D"/>
    <w:rsid w:val="0045648A"/>
    <w:rsid w:val="00460C8C"/>
    <w:rsid w:val="00473462"/>
    <w:rsid w:val="00486D1A"/>
    <w:rsid w:val="0049126D"/>
    <w:rsid w:val="004A3D84"/>
    <w:rsid w:val="004A64B6"/>
    <w:rsid w:val="004B026C"/>
    <w:rsid w:val="004B3CCF"/>
    <w:rsid w:val="004D2518"/>
    <w:rsid w:val="004F0406"/>
    <w:rsid w:val="004F58B6"/>
    <w:rsid w:val="0050238D"/>
    <w:rsid w:val="00507B07"/>
    <w:rsid w:val="00523CBB"/>
    <w:rsid w:val="00525F99"/>
    <w:rsid w:val="00527157"/>
    <w:rsid w:val="00534BA6"/>
    <w:rsid w:val="00545566"/>
    <w:rsid w:val="00551178"/>
    <w:rsid w:val="0055534B"/>
    <w:rsid w:val="00563F15"/>
    <w:rsid w:val="0056535E"/>
    <w:rsid w:val="00566BF9"/>
    <w:rsid w:val="00567368"/>
    <w:rsid w:val="00571FFC"/>
    <w:rsid w:val="005775D6"/>
    <w:rsid w:val="00581504"/>
    <w:rsid w:val="00581E01"/>
    <w:rsid w:val="0059687E"/>
    <w:rsid w:val="005A37B2"/>
    <w:rsid w:val="005A4AA4"/>
    <w:rsid w:val="005A7255"/>
    <w:rsid w:val="005D65D3"/>
    <w:rsid w:val="005D7FE3"/>
    <w:rsid w:val="005F7BCB"/>
    <w:rsid w:val="006045E6"/>
    <w:rsid w:val="00615B0A"/>
    <w:rsid w:val="006176D1"/>
    <w:rsid w:val="006201E5"/>
    <w:rsid w:val="006208AF"/>
    <w:rsid w:val="00621B47"/>
    <w:rsid w:val="0063755A"/>
    <w:rsid w:val="006377E5"/>
    <w:rsid w:val="00647DDA"/>
    <w:rsid w:val="006515C1"/>
    <w:rsid w:val="00660528"/>
    <w:rsid w:val="0066236B"/>
    <w:rsid w:val="00673394"/>
    <w:rsid w:val="006735AC"/>
    <w:rsid w:val="00675226"/>
    <w:rsid w:val="00683D96"/>
    <w:rsid w:val="0069590B"/>
    <w:rsid w:val="006A4742"/>
    <w:rsid w:val="006A54FC"/>
    <w:rsid w:val="006C007F"/>
    <w:rsid w:val="006D5952"/>
    <w:rsid w:val="006E48C9"/>
    <w:rsid w:val="006F1712"/>
    <w:rsid w:val="006F414B"/>
    <w:rsid w:val="006F5A25"/>
    <w:rsid w:val="006F7396"/>
    <w:rsid w:val="00707170"/>
    <w:rsid w:val="00723264"/>
    <w:rsid w:val="00733647"/>
    <w:rsid w:val="00734D78"/>
    <w:rsid w:val="00750BEF"/>
    <w:rsid w:val="007528B8"/>
    <w:rsid w:val="007569AA"/>
    <w:rsid w:val="00760AF2"/>
    <w:rsid w:val="00772C2A"/>
    <w:rsid w:val="00780A06"/>
    <w:rsid w:val="007839C0"/>
    <w:rsid w:val="0079065F"/>
    <w:rsid w:val="007B2B44"/>
    <w:rsid w:val="007C1600"/>
    <w:rsid w:val="007C5970"/>
    <w:rsid w:val="00807640"/>
    <w:rsid w:val="00816686"/>
    <w:rsid w:val="008305D8"/>
    <w:rsid w:val="00833E39"/>
    <w:rsid w:val="00845382"/>
    <w:rsid w:val="00847C10"/>
    <w:rsid w:val="00861678"/>
    <w:rsid w:val="0086657E"/>
    <w:rsid w:val="00866BD6"/>
    <w:rsid w:val="00873E71"/>
    <w:rsid w:val="0088003A"/>
    <w:rsid w:val="008902E5"/>
    <w:rsid w:val="008953F8"/>
    <w:rsid w:val="008967DE"/>
    <w:rsid w:val="008A24C1"/>
    <w:rsid w:val="008B1ED8"/>
    <w:rsid w:val="008B2CEB"/>
    <w:rsid w:val="008B4145"/>
    <w:rsid w:val="008D0823"/>
    <w:rsid w:val="008E41B6"/>
    <w:rsid w:val="008E452A"/>
    <w:rsid w:val="008E704F"/>
    <w:rsid w:val="00901B84"/>
    <w:rsid w:val="009127AA"/>
    <w:rsid w:val="00915E33"/>
    <w:rsid w:val="0093511F"/>
    <w:rsid w:val="00942EF9"/>
    <w:rsid w:val="00943402"/>
    <w:rsid w:val="009456F4"/>
    <w:rsid w:val="00946469"/>
    <w:rsid w:val="009528B2"/>
    <w:rsid w:val="009661A0"/>
    <w:rsid w:val="0096741F"/>
    <w:rsid w:val="0097457D"/>
    <w:rsid w:val="00976935"/>
    <w:rsid w:val="009939D4"/>
    <w:rsid w:val="009A181C"/>
    <w:rsid w:val="009A4E51"/>
    <w:rsid w:val="009B2C10"/>
    <w:rsid w:val="009C1691"/>
    <w:rsid w:val="009C348B"/>
    <w:rsid w:val="009D751B"/>
    <w:rsid w:val="009E0CAD"/>
    <w:rsid w:val="009E0E35"/>
    <w:rsid w:val="009E75B4"/>
    <w:rsid w:val="009F63FB"/>
    <w:rsid w:val="009F7E62"/>
    <w:rsid w:val="00A176A5"/>
    <w:rsid w:val="00A35841"/>
    <w:rsid w:val="00A41830"/>
    <w:rsid w:val="00A50008"/>
    <w:rsid w:val="00A72EA4"/>
    <w:rsid w:val="00A77CFC"/>
    <w:rsid w:val="00A839EB"/>
    <w:rsid w:val="00A92C3A"/>
    <w:rsid w:val="00A9768B"/>
    <w:rsid w:val="00AC0737"/>
    <w:rsid w:val="00AC20FA"/>
    <w:rsid w:val="00AC6FAA"/>
    <w:rsid w:val="00AD2AD8"/>
    <w:rsid w:val="00AE2556"/>
    <w:rsid w:val="00B11B33"/>
    <w:rsid w:val="00B137C6"/>
    <w:rsid w:val="00B1565A"/>
    <w:rsid w:val="00B228DA"/>
    <w:rsid w:val="00B23295"/>
    <w:rsid w:val="00B37E79"/>
    <w:rsid w:val="00B42056"/>
    <w:rsid w:val="00B533E3"/>
    <w:rsid w:val="00B53948"/>
    <w:rsid w:val="00B623C3"/>
    <w:rsid w:val="00BA187B"/>
    <w:rsid w:val="00BA2FDC"/>
    <w:rsid w:val="00BA4265"/>
    <w:rsid w:val="00BA53EE"/>
    <w:rsid w:val="00BB277A"/>
    <w:rsid w:val="00BB44C3"/>
    <w:rsid w:val="00BC1A02"/>
    <w:rsid w:val="00BC3252"/>
    <w:rsid w:val="00BC72D9"/>
    <w:rsid w:val="00BD1B84"/>
    <w:rsid w:val="00BD4CC2"/>
    <w:rsid w:val="00BE3B68"/>
    <w:rsid w:val="00BE4B13"/>
    <w:rsid w:val="00BF6114"/>
    <w:rsid w:val="00BF6344"/>
    <w:rsid w:val="00C045A7"/>
    <w:rsid w:val="00C0513A"/>
    <w:rsid w:val="00C21BF4"/>
    <w:rsid w:val="00C33E71"/>
    <w:rsid w:val="00C34AEB"/>
    <w:rsid w:val="00C3627E"/>
    <w:rsid w:val="00C40412"/>
    <w:rsid w:val="00C427AE"/>
    <w:rsid w:val="00C504F3"/>
    <w:rsid w:val="00C54823"/>
    <w:rsid w:val="00C6173E"/>
    <w:rsid w:val="00C63898"/>
    <w:rsid w:val="00C7256D"/>
    <w:rsid w:val="00C76EEA"/>
    <w:rsid w:val="00C860CA"/>
    <w:rsid w:val="00C86244"/>
    <w:rsid w:val="00C872CF"/>
    <w:rsid w:val="00C87BB9"/>
    <w:rsid w:val="00C91111"/>
    <w:rsid w:val="00CA351C"/>
    <w:rsid w:val="00CB1EB4"/>
    <w:rsid w:val="00CB67F6"/>
    <w:rsid w:val="00CC2EF4"/>
    <w:rsid w:val="00CC6825"/>
    <w:rsid w:val="00CD0567"/>
    <w:rsid w:val="00CD4B98"/>
    <w:rsid w:val="00CD70A4"/>
    <w:rsid w:val="00CE1532"/>
    <w:rsid w:val="00CE603F"/>
    <w:rsid w:val="00CE72C0"/>
    <w:rsid w:val="00CF1241"/>
    <w:rsid w:val="00CF6016"/>
    <w:rsid w:val="00D005FB"/>
    <w:rsid w:val="00D0086F"/>
    <w:rsid w:val="00D10755"/>
    <w:rsid w:val="00D2066E"/>
    <w:rsid w:val="00D3352D"/>
    <w:rsid w:val="00D34946"/>
    <w:rsid w:val="00D407C4"/>
    <w:rsid w:val="00D56DC4"/>
    <w:rsid w:val="00D71C19"/>
    <w:rsid w:val="00D771FE"/>
    <w:rsid w:val="00D81E73"/>
    <w:rsid w:val="00D87837"/>
    <w:rsid w:val="00D927D7"/>
    <w:rsid w:val="00DA3247"/>
    <w:rsid w:val="00DC735D"/>
    <w:rsid w:val="00DE045B"/>
    <w:rsid w:val="00DE2F60"/>
    <w:rsid w:val="00DE4B29"/>
    <w:rsid w:val="00DF2430"/>
    <w:rsid w:val="00DF42CD"/>
    <w:rsid w:val="00E0681C"/>
    <w:rsid w:val="00E06FBF"/>
    <w:rsid w:val="00E15F17"/>
    <w:rsid w:val="00E21741"/>
    <w:rsid w:val="00E2521A"/>
    <w:rsid w:val="00E40CCB"/>
    <w:rsid w:val="00E7232F"/>
    <w:rsid w:val="00E83CC3"/>
    <w:rsid w:val="00E87014"/>
    <w:rsid w:val="00E92F16"/>
    <w:rsid w:val="00E9399E"/>
    <w:rsid w:val="00EA15D0"/>
    <w:rsid w:val="00EA199D"/>
    <w:rsid w:val="00EB590C"/>
    <w:rsid w:val="00ED1989"/>
    <w:rsid w:val="00ED4725"/>
    <w:rsid w:val="00EE749E"/>
    <w:rsid w:val="00F002D2"/>
    <w:rsid w:val="00F02D9C"/>
    <w:rsid w:val="00F04A69"/>
    <w:rsid w:val="00F062B1"/>
    <w:rsid w:val="00F13765"/>
    <w:rsid w:val="00F16DAE"/>
    <w:rsid w:val="00F17DB4"/>
    <w:rsid w:val="00F319B0"/>
    <w:rsid w:val="00F41C03"/>
    <w:rsid w:val="00F479DD"/>
    <w:rsid w:val="00F602F5"/>
    <w:rsid w:val="00F63D1B"/>
    <w:rsid w:val="00F64E94"/>
    <w:rsid w:val="00F653AB"/>
    <w:rsid w:val="00F70DA2"/>
    <w:rsid w:val="00F81762"/>
    <w:rsid w:val="00F90BB6"/>
    <w:rsid w:val="00F96BBA"/>
    <w:rsid w:val="00FA1B0F"/>
    <w:rsid w:val="00FA76CB"/>
    <w:rsid w:val="00FC61FB"/>
    <w:rsid w:val="01536EE0"/>
    <w:rsid w:val="016716EC"/>
    <w:rsid w:val="019D738A"/>
    <w:rsid w:val="02135CF9"/>
    <w:rsid w:val="02275ED1"/>
    <w:rsid w:val="023B3DA9"/>
    <w:rsid w:val="028209BC"/>
    <w:rsid w:val="03810A11"/>
    <w:rsid w:val="03A5079A"/>
    <w:rsid w:val="03D15C02"/>
    <w:rsid w:val="04223B99"/>
    <w:rsid w:val="049D5915"/>
    <w:rsid w:val="04A66578"/>
    <w:rsid w:val="053973EC"/>
    <w:rsid w:val="05DC421B"/>
    <w:rsid w:val="05E76E48"/>
    <w:rsid w:val="05FB28F4"/>
    <w:rsid w:val="069E34B0"/>
    <w:rsid w:val="06A65196"/>
    <w:rsid w:val="06B55198"/>
    <w:rsid w:val="06C07B22"/>
    <w:rsid w:val="06D849E3"/>
    <w:rsid w:val="070752C8"/>
    <w:rsid w:val="07372051"/>
    <w:rsid w:val="07797E70"/>
    <w:rsid w:val="07BE007D"/>
    <w:rsid w:val="07FD0FDD"/>
    <w:rsid w:val="08B103EE"/>
    <w:rsid w:val="08B374B6"/>
    <w:rsid w:val="08B82D1E"/>
    <w:rsid w:val="08BA6A96"/>
    <w:rsid w:val="08E43B13"/>
    <w:rsid w:val="09267C87"/>
    <w:rsid w:val="095C5D9F"/>
    <w:rsid w:val="09717689"/>
    <w:rsid w:val="09C13E54"/>
    <w:rsid w:val="09D744AE"/>
    <w:rsid w:val="09D7525B"/>
    <w:rsid w:val="0A0106F5"/>
    <w:rsid w:val="0A562B0E"/>
    <w:rsid w:val="0A7113D6"/>
    <w:rsid w:val="0A735F3E"/>
    <w:rsid w:val="0A8E1F88"/>
    <w:rsid w:val="0AA95618"/>
    <w:rsid w:val="0AFD710E"/>
    <w:rsid w:val="0B703D2B"/>
    <w:rsid w:val="0BFA514F"/>
    <w:rsid w:val="0CDD71F7"/>
    <w:rsid w:val="0CE22429"/>
    <w:rsid w:val="0E341099"/>
    <w:rsid w:val="0E557396"/>
    <w:rsid w:val="0F5924E4"/>
    <w:rsid w:val="0FBB2254"/>
    <w:rsid w:val="10280C0E"/>
    <w:rsid w:val="103233B6"/>
    <w:rsid w:val="109202F8"/>
    <w:rsid w:val="10CD30DE"/>
    <w:rsid w:val="11056D1C"/>
    <w:rsid w:val="11082369"/>
    <w:rsid w:val="114C6BFF"/>
    <w:rsid w:val="11F243F4"/>
    <w:rsid w:val="12162298"/>
    <w:rsid w:val="12751FBA"/>
    <w:rsid w:val="12CE31C0"/>
    <w:rsid w:val="132C6ADB"/>
    <w:rsid w:val="145C4EA5"/>
    <w:rsid w:val="147D3D03"/>
    <w:rsid w:val="149413C2"/>
    <w:rsid w:val="14A077C8"/>
    <w:rsid w:val="14BA5FFE"/>
    <w:rsid w:val="154D1CD8"/>
    <w:rsid w:val="15B04DB8"/>
    <w:rsid w:val="15B630D8"/>
    <w:rsid w:val="15CF3640"/>
    <w:rsid w:val="16475546"/>
    <w:rsid w:val="171828A4"/>
    <w:rsid w:val="173D35F8"/>
    <w:rsid w:val="173E15E7"/>
    <w:rsid w:val="173F24BF"/>
    <w:rsid w:val="17426262"/>
    <w:rsid w:val="18790C3B"/>
    <w:rsid w:val="196B14AE"/>
    <w:rsid w:val="1980048D"/>
    <w:rsid w:val="1A204BC7"/>
    <w:rsid w:val="1AAA38C6"/>
    <w:rsid w:val="1AC76DF0"/>
    <w:rsid w:val="1B3100B8"/>
    <w:rsid w:val="1B7E4560"/>
    <w:rsid w:val="1B8F5B60"/>
    <w:rsid w:val="1B944A18"/>
    <w:rsid w:val="1BF61F9E"/>
    <w:rsid w:val="1C9C47B8"/>
    <w:rsid w:val="1CE93311"/>
    <w:rsid w:val="1DB33B27"/>
    <w:rsid w:val="1DCD0AF9"/>
    <w:rsid w:val="1DEE57F3"/>
    <w:rsid w:val="1E1925A1"/>
    <w:rsid w:val="1F5F47D7"/>
    <w:rsid w:val="1FF105F0"/>
    <w:rsid w:val="20325781"/>
    <w:rsid w:val="206747EA"/>
    <w:rsid w:val="21464F13"/>
    <w:rsid w:val="214B077B"/>
    <w:rsid w:val="21611D4D"/>
    <w:rsid w:val="21823A71"/>
    <w:rsid w:val="21B028CD"/>
    <w:rsid w:val="2226421E"/>
    <w:rsid w:val="225418B2"/>
    <w:rsid w:val="229E48DB"/>
    <w:rsid w:val="2317669E"/>
    <w:rsid w:val="23F4219E"/>
    <w:rsid w:val="2478657C"/>
    <w:rsid w:val="248D02CF"/>
    <w:rsid w:val="24D82769"/>
    <w:rsid w:val="2508368A"/>
    <w:rsid w:val="25F90BAC"/>
    <w:rsid w:val="263E202A"/>
    <w:rsid w:val="274C2B57"/>
    <w:rsid w:val="27501043"/>
    <w:rsid w:val="27DC212D"/>
    <w:rsid w:val="286D3C9F"/>
    <w:rsid w:val="286F11F3"/>
    <w:rsid w:val="287746B2"/>
    <w:rsid w:val="28B54FA1"/>
    <w:rsid w:val="2942619F"/>
    <w:rsid w:val="29467114"/>
    <w:rsid w:val="297945C1"/>
    <w:rsid w:val="29A947C3"/>
    <w:rsid w:val="2A7F3244"/>
    <w:rsid w:val="2AAA4765"/>
    <w:rsid w:val="2B1A07CC"/>
    <w:rsid w:val="2B231E21"/>
    <w:rsid w:val="2B98280F"/>
    <w:rsid w:val="2BAB71DC"/>
    <w:rsid w:val="2BF016AF"/>
    <w:rsid w:val="2C7B08E4"/>
    <w:rsid w:val="2C8B2374"/>
    <w:rsid w:val="2D881C47"/>
    <w:rsid w:val="2DEA7700"/>
    <w:rsid w:val="2E9F119A"/>
    <w:rsid w:val="2EE03E4A"/>
    <w:rsid w:val="2F976DC8"/>
    <w:rsid w:val="2F9C21A2"/>
    <w:rsid w:val="2FA902B3"/>
    <w:rsid w:val="301A1619"/>
    <w:rsid w:val="315D43B0"/>
    <w:rsid w:val="32192170"/>
    <w:rsid w:val="322B6095"/>
    <w:rsid w:val="325B46A3"/>
    <w:rsid w:val="34253A3D"/>
    <w:rsid w:val="34397F49"/>
    <w:rsid w:val="34513087"/>
    <w:rsid w:val="34B21290"/>
    <w:rsid w:val="34CC3529"/>
    <w:rsid w:val="350F3F56"/>
    <w:rsid w:val="35A159FA"/>
    <w:rsid w:val="35A41DB0"/>
    <w:rsid w:val="364E7881"/>
    <w:rsid w:val="36AE7F8E"/>
    <w:rsid w:val="36DF7E5E"/>
    <w:rsid w:val="372B2789"/>
    <w:rsid w:val="37B00EE0"/>
    <w:rsid w:val="37F30C49"/>
    <w:rsid w:val="38B74E77"/>
    <w:rsid w:val="390F7E89"/>
    <w:rsid w:val="392C2EA8"/>
    <w:rsid w:val="39365415"/>
    <w:rsid w:val="399A59A4"/>
    <w:rsid w:val="399F2FBB"/>
    <w:rsid w:val="39E144D4"/>
    <w:rsid w:val="3A881CA1"/>
    <w:rsid w:val="3ACF75CE"/>
    <w:rsid w:val="3AF512F4"/>
    <w:rsid w:val="3B502783"/>
    <w:rsid w:val="3BF425EC"/>
    <w:rsid w:val="3C4B742A"/>
    <w:rsid w:val="3C9F6918"/>
    <w:rsid w:val="3D3B749E"/>
    <w:rsid w:val="3D4773CD"/>
    <w:rsid w:val="3D620704"/>
    <w:rsid w:val="3E203335"/>
    <w:rsid w:val="3E5045C4"/>
    <w:rsid w:val="3EA703E8"/>
    <w:rsid w:val="3EE75A46"/>
    <w:rsid w:val="3F4B4F65"/>
    <w:rsid w:val="3F9C396C"/>
    <w:rsid w:val="3FFE3893"/>
    <w:rsid w:val="40B557B9"/>
    <w:rsid w:val="40D54BB4"/>
    <w:rsid w:val="40F26AC0"/>
    <w:rsid w:val="41826AB5"/>
    <w:rsid w:val="419D749A"/>
    <w:rsid w:val="42206C63"/>
    <w:rsid w:val="42B6718C"/>
    <w:rsid w:val="433E6F87"/>
    <w:rsid w:val="442135C9"/>
    <w:rsid w:val="450F4A4B"/>
    <w:rsid w:val="4634432C"/>
    <w:rsid w:val="46367E35"/>
    <w:rsid w:val="4661560C"/>
    <w:rsid w:val="48130223"/>
    <w:rsid w:val="48B16866"/>
    <w:rsid w:val="4A464412"/>
    <w:rsid w:val="4A590F64"/>
    <w:rsid w:val="4B0610EB"/>
    <w:rsid w:val="4B2F13BC"/>
    <w:rsid w:val="4B416621"/>
    <w:rsid w:val="4B92115D"/>
    <w:rsid w:val="4C215AB1"/>
    <w:rsid w:val="4C704112"/>
    <w:rsid w:val="4C8F2D15"/>
    <w:rsid w:val="4CB208CC"/>
    <w:rsid w:val="4D021A66"/>
    <w:rsid w:val="4D471D72"/>
    <w:rsid w:val="4D8B2515"/>
    <w:rsid w:val="4E4C2DB0"/>
    <w:rsid w:val="4E7A2F1B"/>
    <w:rsid w:val="4E880CBE"/>
    <w:rsid w:val="4E9B7D9D"/>
    <w:rsid w:val="4E9F5DBF"/>
    <w:rsid w:val="4EED1570"/>
    <w:rsid w:val="4F6C34E7"/>
    <w:rsid w:val="500368F2"/>
    <w:rsid w:val="5020192A"/>
    <w:rsid w:val="50272354"/>
    <w:rsid w:val="521C7B9E"/>
    <w:rsid w:val="52826859"/>
    <w:rsid w:val="529C40E3"/>
    <w:rsid w:val="52CC214B"/>
    <w:rsid w:val="52F5015F"/>
    <w:rsid w:val="53230361"/>
    <w:rsid w:val="53357D5B"/>
    <w:rsid w:val="533C2DBB"/>
    <w:rsid w:val="539574B0"/>
    <w:rsid w:val="54794023"/>
    <w:rsid w:val="555E1B24"/>
    <w:rsid w:val="5624708F"/>
    <w:rsid w:val="563034C0"/>
    <w:rsid w:val="56356D29"/>
    <w:rsid w:val="56794E67"/>
    <w:rsid w:val="56942848"/>
    <w:rsid w:val="569D042A"/>
    <w:rsid w:val="56EE0C86"/>
    <w:rsid w:val="56F908F2"/>
    <w:rsid w:val="57212E09"/>
    <w:rsid w:val="574B5A5E"/>
    <w:rsid w:val="5775367D"/>
    <w:rsid w:val="57CA6EF3"/>
    <w:rsid w:val="57D1072E"/>
    <w:rsid w:val="57DF6DD5"/>
    <w:rsid w:val="57E16BC7"/>
    <w:rsid w:val="58782EFD"/>
    <w:rsid w:val="590824D3"/>
    <w:rsid w:val="59685DDA"/>
    <w:rsid w:val="59AD6BD6"/>
    <w:rsid w:val="59D6612D"/>
    <w:rsid w:val="5A45526D"/>
    <w:rsid w:val="5A943A15"/>
    <w:rsid w:val="5ABB6807"/>
    <w:rsid w:val="5B0A33B3"/>
    <w:rsid w:val="5B3A23D8"/>
    <w:rsid w:val="5C1170E4"/>
    <w:rsid w:val="5C252647"/>
    <w:rsid w:val="5C430981"/>
    <w:rsid w:val="5C702869"/>
    <w:rsid w:val="5CAC1C0E"/>
    <w:rsid w:val="5D3A2E77"/>
    <w:rsid w:val="5D3F223B"/>
    <w:rsid w:val="5D59154F"/>
    <w:rsid w:val="5DB22A0D"/>
    <w:rsid w:val="5DD921C5"/>
    <w:rsid w:val="5E041147"/>
    <w:rsid w:val="5E7D106B"/>
    <w:rsid w:val="5EA87884"/>
    <w:rsid w:val="5EF808F3"/>
    <w:rsid w:val="5F441BE3"/>
    <w:rsid w:val="5F575B46"/>
    <w:rsid w:val="60B46A9C"/>
    <w:rsid w:val="6115578D"/>
    <w:rsid w:val="61CD42B9"/>
    <w:rsid w:val="620C6F67"/>
    <w:rsid w:val="62265778"/>
    <w:rsid w:val="626D0F1C"/>
    <w:rsid w:val="6281569B"/>
    <w:rsid w:val="62DD3E94"/>
    <w:rsid w:val="63936E3D"/>
    <w:rsid w:val="63940301"/>
    <w:rsid w:val="63E04EC4"/>
    <w:rsid w:val="65476131"/>
    <w:rsid w:val="658F491A"/>
    <w:rsid w:val="65924CA9"/>
    <w:rsid w:val="65EB1D40"/>
    <w:rsid w:val="65F44843"/>
    <w:rsid w:val="66044022"/>
    <w:rsid w:val="662F72F1"/>
    <w:rsid w:val="66993D4C"/>
    <w:rsid w:val="66B75538"/>
    <w:rsid w:val="66F422E8"/>
    <w:rsid w:val="66F94C6A"/>
    <w:rsid w:val="674C34C3"/>
    <w:rsid w:val="67642FCA"/>
    <w:rsid w:val="67674F51"/>
    <w:rsid w:val="67AB0BF9"/>
    <w:rsid w:val="680469FD"/>
    <w:rsid w:val="68336F63"/>
    <w:rsid w:val="68AB6EB0"/>
    <w:rsid w:val="690E2B4C"/>
    <w:rsid w:val="69CD366E"/>
    <w:rsid w:val="6A865B54"/>
    <w:rsid w:val="6AB762E2"/>
    <w:rsid w:val="6ABA55F7"/>
    <w:rsid w:val="6AF70FF5"/>
    <w:rsid w:val="6B7D28AC"/>
    <w:rsid w:val="6BFD20B0"/>
    <w:rsid w:val="6C221161"/>
    <w:rsid w:val="6C2216A6"/>
    <w:rsid w:val="6CEF03DA"/>
    <w:rsid w:val="6CF62C98"/>
    <w:rsid w:val="6ED24CBD"/>
    <w:rsid w:val="6ED8545F"/>
    <w:rsid w:val="6EE77620"/>
    <w:rsid w:val="6F4F578C"/>
    <w:rsid w:val="6F8561D3"/>
    <w:rsid w:val="6F9607CB"/>
    <w:rsid w:val="6F9E54E7"/>
    <w:rsid w:val="6FA8694B"/>
    <w:rsid w:val="6FCB2368"/>
    <w:rsid w:val="701557F7"/>
    <w:rsid w:val="70167E72"/>
    <w:rsid w:val="70311EB7"/>
    <w:rsid w:val="7080196A"/>
    <w:rsid w:val="70BE2E5C"/>
    <w:rsid w:val="72675488"/>
    <w:rsid w:val="729E3D97"/>
    <w:rsid w:val="72A1216F"/>
    <w:rsid w:val="72FA2E1A"/>
    <w:rsid w:val="73590FFF"/>
    <w:rsid w:val="73685A65"/>
    <w:rsid w:val="736D79A6"/>
    <w:rsid w:val="73DC65DE"/>
    <w:rsid w:val="749169AB"/>
    <w:rsid w:val="75211B79"/>
    <w:rsid w:val="7536006D"/>
    <w:rsid w:val="75E55C1E"/>
    <w:rsid w:val="76B3499D"/>
    <w:rsid w:val="77224761"/>
    <w:rsid w:val="776E39F1"/>
    <w:rsid w:val="77BC65ED"/>
    <w:rsid w:val="77D645DA"/>
    <w:rsid w:val="78874D6A"/>
    <w:rsid w:val="78CA4C57"/>
    <w:rsid w:val="78FC7011"/>
    <w:rsid w:val="79303E06"/>
    <w:rsid w:val="79742272"/>
    <w:rsid w:val="79943C0F"/>
    <w:rsid w:val="799534B7"/>
    <w:rsid w:val="79A25BD4"/>
    <w:rsid w:val="79C0325A"/>
    <w:rsid w:val="79E81839"/>
    <w:rsid w:val="7ACA6CE1"/>
    <w:rsid w:val="7AE140C2"/>
    <w:rsid w:val="7B786FBB"/>
    <w:rsid w:val="7C1101E9"/>
    <w:rsid w:val="7C162A1A"/>
    <w:rsid w:val="7C372976"/>
    <w:rsid w:val="7CA31CCD"/>
    <w:rsid w:val="7CE11A9C"/>
    <w:rsid w:val="7CF44998"/>
    <w:rsid w:val="7CF90201"/>
    <w:rsid w:val="7D292894"/>
    <w:rsid w:val="7D3134F6"/>
    <w:rsid w:val="7D8A03F9"/>
    <w:rsid w:val="7DF73F1E"/>
    <w:rsid w:val="7E152284"/>
    <w:rsid w:val="7E786F03"/>
    <w:rsid w:val="7FAA7590"/>
    <w:rsid w:val="7FFB7DE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Body Text Indent"/>
    <w:basedOn w:val="1"/>
    <w:next w:val="1"/>
    <w:qFormat/>
    <w:uiPriority w:val="99"/>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itle"/>
    <w:basedOn w:val="1"/>
    <w:next w:val="7"/>
    <w:link w:val="23"/>
    <w:qFormat/>
    <w:uiPriority w:val="10"/>
    <w:pPr>
      <w:jc w:val="center"/>
    </w:pPr>
    <w:rPr>
      <w:sz w:val="30"/>
    </w:rPr>
  </w:style>
  <w:style w:type="paragraph" w:styleId="13">
    <w:name w:val="Body Text First Indent 2"/>
    <w:qFormat/>
    <w:uiPriority w:val="99"/>
    <w:pPr>
      <w:spacing w:after="120" w:line="240" w:lineRule="auto"/>
      <w:ind w:left="420" w:leftChars="200" w:firstLine="420"/>
    </w:pPr>
    <w:rPr>
      <w:rFonts w:ascii="Times New Roman" w:hAnsi="Times New Roman" w:eastAsia="宋体" w:cs="Times New Roman"/>
      <w:sz w:val="21"/>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unhideWhenUsed/>
    <w:qFormat/>
    <w:uiPriority w:val="99"/>
    <w:rPr>
      <w:color w:val="800080"/>
      <w:u w:val="single"/>
    </w:rPr>
  </w:style>
  <w:style w:type="character" w:styleId="19">
    <w:name w:val="Hyperlink"/>
    <w:basedOn w:val="16"/>
    <w:qFormat/>
    <w:uiPriority w:val="99"/>
    <w:rPr>
      <w:color w:val="0000FF"/>
      <w:u w:val="single"/>
    </w:rPr>
  </w:style>
  <w:style w:type="character" w:customStyle="1" w:styleId="20">
    <w:name w:val="标题 1 字符"/>
    <w:link w:val="2"/>
    <w:qFormat/>
    <w:uiPriority w:val="0"/>
    <w:rPr>
      <w:b/>
      <w:kern w:val="44"/>
      <w:sz w:val="4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List Paragraph"/>
    <w:basedOn w:val="1"/>
    <w:qFormat/>
    <w:uiPriority w:val="34"/>
    <w:pPr>
      <w:ind w:firstLine="420" w:firstLineChars="200"/>
    </w:pPr>
    <w:rPr>
      <w:szCs w:val="22"/>
    </w:rPr>
  </w:style>
  <w:style w:type="character" w:customStyle="1" w:styleId="23">
    <w:name w:val="标题 字符"/>
    <w:basedOn w:val="16"/>
    <w:link w:val="12"/>
    <w:qFormat/>
    <w:uiPriority w:val="10"/>
    <w:rPr>
      <w:rFonts w:ascii="Calibri" w:hAnsi="Calibri"/>
      <w:kern w:val="2"/>
      <w:sz w:val="30"/>
      <w:szCs w:val="24"/>
    </w:rPr>
  </w:style>
  <w:style w:type="paragraph" w:customStyle="1" w:styleId="2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font5"/>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26">
    <w:name w:val="font6"/>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27">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29">
    <w:name w:val="xl73"/>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0">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3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
    <w:name w:val="xl76"/>
    <w:basedOn w:val="1"/>
    <w:qFormat/>
    <w:uiPriority w:val="0"/>
    <w:pPr>
      <w:widowControl/>
      <w:spacing w:before="100" w:beforeAutospacing="1" w:after="100" w:afterAutospacing="1"/>
      <w:jc w:val="left"/>
    </w:pPr>
    <w:rPr>
      <w:rFonts w:ascii="宋体" w:hAnsi="宋体" w:cs="宋体"/>
      <w:color w:val="7030A0"/>
      <w:kern w:val="0"/>
      <w:sz w:val="24"/>
    </w:rPr>
  </w:style>
  <w:style w:type="paragraph" w:customStyle="1" w:styleId="33">
    <w:name w:val="xl77"/>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
    <w:name w:val="xl81"/>
    <w:basedOn w:val="1"/>
    <w:qFormat/>
    <w:uiPriority w:val="0"/>
    <w:pPr>
      <w:widowControl/>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38">
    <w:name w:val="xl82"/>
    <w:basedOn w:val="1"/>
    <w:qFormat/>
    <w:uiPriority w:val="0"/>
    <w:pPr>
      <w:widowControl/>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2"/>
      <w:szCs w:val="22"/>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2"/>
      <w:szCs w:val="22"/>
    </w:rPr>
  </w:style>
  <w:style w:type="character" w:customStyle="1" w:styleId="42">
    <w:name w:val="font4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13371</Words>
  <Characters>15035</Characters>
  <Lines>97</Lines>
  <Paragraphs>85</Paragraphs>
  <TotalTime>22</TotalTime>
  <ScaleCrop>false</ScaleCrop>
  <LinksUpToDate>false</LinksUpToDate>
  <CharactersWithSpaces>15842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2024-10-21T00:47:00Z</dcterms:created>
  <dc:creator>包峻名</dc:creator>
  <cp:lastModifiedBy>轩轩哥哥</cp:lastModifiedBy>
  <cp:lastPrinted>2024-10-21T00:45:00Z</cp:lastPrinted>
  <dcterms:modified xsi:type="dcterms:W3CDTF">2025-08-04T09:49:38Z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1E28F5542CFA4D4BA4C07C219426AA6C_13</vt:lpwstr>
  </property>
  <property fmtid="{D5CDD505-2E9C-101B-9397-08002B2CF9AE}" pid="4" name="KSOTemplateDocerSaveRecord">
    <vt:lpwstr>eyJoZGlkIjoiMmM1MWNlN2Q3NDdiZTkzMzc2MWIyNTM5NmJkYWI4YmQiLCJ1c2VySWQiOiI1MDQ2NjU5MTIifQ==</vt:lpwstr>
  </property>
</Properties>
</file>