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教学一体机</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7" w:type="dxa"/>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一、整机设计</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1.整体采用包边设计，表面钢化玻璃在合金边框内，四角圆弧，双重保护，安全抗冲击。产品具有两个笔槽设计，分别在底部两端，支持触控笔吸附；具有前置挡板设计,保护前置接口及接入的设备。</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2.屏幕尺寸≥86英寸，分辨率≥3840×2160，表面采用耐磨、防眩光、防划伤、高安全系数钢化玻璃。</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3.整机具备前置2×15W中高音音箱,采用防尘设计。</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4.产品采用红外多点触控技术，需支持手指轻触式多点（不少于20点触控）互动体验，触摸免驱动，即插即用，需支持主流多种操作系统。（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5.设备需支持NFC碰碰传功能：支持带有NFC功能的移动设备靠近NFC标签时可近场感应，能快速将其屏幕传至大屏，实现无线教学。</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6.具有触摸防遮挡功能，触摸屏具有防遮挡功能，触摸接收器在单点或单边遮挡后仍能正常触控书写和操作；触控连续响应无间断，有效识别≤2毫米，触控精准度32768x32768。</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7.具有触摸悬浮菜单功能，需支持三指罗盘跟随，可通过三指调用此悬浮菜单到屏幕任意位置，需支持任意通道下无需点击物理按键，可随时调用计算器、日历等小工具。（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8.具有五指熄屏功能，支持五指智能手势识别开关产品背光，操作者可在显示区域任意位置，任意信号下，通过五指按压屏幕实现对屏幕的开关，五指触控实现产品背光的关闭与开启。</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9.要求整机具有纸质护眼模式，包括素描、牛皮纸、宣纸、水彩纸等。</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10.需支持安卓系统启动后可自动启动内置ops系统，需支持无信号接收状态时能够自动熄屏，自动熄屏的时间间隔可选，支持定时开关机。</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11.产品处于关机通电状态，外接电脑显示信号通过传输线连接至产品时，产品可智能识别外接电脑设备信号输入并自动开机；产品外接信号源时，支持自动跳转到外接信号源通道。</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12.产品在任意通道下，支持手势识别调出板擦工具擦除批注内容，支持调整板擦工具的大小。（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13. 当设备切换到任何信号源下，均可通过HDMI输出接口将当前画面输出到其他显示设备上。</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14.需支持锁定屏幕触摸，可通过软件菜单（调试菜单）锁定屏幕触摸，锁定应用、锁定USB。</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15.内置触摸中控菜单，需支持信号源通道切换、背光、声音等，无须实体按键，在任意显示通道下均可通过手势在屏幕上调取触摸菜单，方便快捷；（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16.具有不少于8个前置物理按键，至少包含电源键、菜单、主页、信号源、音量等，按键具备明显标识；支持电源按键三合一功能，可选择关闭产品、内置电脑、节能等，具有供电保护功能。（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17.需支持侧边栏功能，支持无操作自动隐藏，侧边栏可设置返回、主页、任务、批注、信号源等功能调用，批注；需支持任意通道下使用，并可设置颜色和画笔大小，可选择二维码分享批注内容。（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18.产品需支持环境感光功能，能感应并自动调节屏幕亮度来达到在不同光照环境下的最佳显示效果；需支持开启护眼模式。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19.内置安卓系统，系统版本不低于14.0，内存不低于4G,存储不低于32G；需支持对内置电脑进行还原操作。</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20.整机内置非独立的高清摄像头，摄像头像素≥1300万，视角≥118°，需支持阵列数字音频MIC，支持调用，实现场景音视录制。（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21.支持无PC状态下，支持无线投屏功能，支持APP投屏、USB发射器投屏、热点共享投屏三种模式，支持手机、平板电脑、笔记本电脑多个终端无线投屏。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22.需支持网络共享功能（双系统单网口上网），单根网线接入产品，即可实现产品安卓系统和内置的电脑同时有线上网。</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23.内置无线网络模块，采用全向信号收发设计，支持无线网络连接。</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24.需支持展板、会议功能，可快速完成欢迎界面和会议主题设置，全屏显示，支持不少于12种模板，可对欢迎文字的字体、大小、颜色进行编辑；需支持会议签名功能，并可扫码带走签名及模板。（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25. 无需借助PC，设备需支持一键进行硬件自检，至少包括对系统内存、存储、设备温度、光感系统、内置电脑、网络、摄像头、麦克风等进行状态提示及故障提示，支持一键优化。</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26.设备内置安卓教学辅助系统，支持安装第三方APP软件并可以正常使用APP软件，支持第三方APP安装阻断功能，可限制未知来源的第三方APP安装。</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27.设备内置安卓教学辅助系统，支持录屏，录制分辨率支持1080P、720P可选。支持设置录制时间，达到指定时间自动停止录制。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28.OPS插拔式电脑：采用插拔式架构，针脚数≥80pin，屏体与插拔式电脑无单独接线；处理器配置不低于Intel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二、白板软件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备课</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1.备课支持插入本地PPT，并保持原有格式无变化，动效动画无丢失，支持批注，批注可设置保存；支持显示保存在云端的课件信息，可接收或忽略其他用户分享的课件。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2.支持对课件进行分享、下载、重命名、移动、删除操作，分享可按照手机号码及链接的方式进行分享，链接分享形式支持设置文件有效期（支持不少于永久、30天、7天等）、私密和公开的设置。</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3.课件支持自动同步至云端，支持设置课件自动保存时间，至少可设置为1分钟、3分钟、5分钟、10分钟、20分钟、30分钟等。（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4.新建课件支持选择课件主题，提供预设课件主题，至少包含学科主题、创意主题，可在编辑课件的过程中更改。</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5.支持插入和导出文件，可将制作的课件导出为课件、图片、pdf格式；支持插入文本，可对文本进行字体、字号、颜色、对齐、缩进等多种设置；支持插入本地素材，包括视频、音频、图片、文档等多种格式。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6.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7.支持同时打开多个课件窗口，支持新建课件页面，可拖动、移动、删除、复制页面；支持课件页面切换，提供淡入、推入、旋转、分割、交换、圆形、揭开等不少于7种形式的特效；支持顺序调整，支持应用到全部。</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8.支持对对象进行复制、剪切、粘贴、删除、置于顶层、置于底层、锁定、设置蒙层等操作。</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9.支持对对象设置元素动画和播放顺序，提供进入（无效果、百叶窗、擦入、浮入、放大、旋转、掉落）、动作（无效果、闪烁、抖动、心跳、旋转、翻转）、退出（无效果、淡出、百叶窗、擦出、浮出、缩小、旋转、飞出）等不少于20种元素动画形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10.支持创建课堂活动，提供分类达人、选词填空、匹配能手等多种互动练习形式，可插入至页面中进行游戏交互练习；支持通过模板制作个人活动，个人活动可保存至云端。（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授课</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1.支持从备课状态一键进入授课状态，并可快速返回备课状态；支持交换底部索引栏，教师可根据授课时的站立位置选择与另一侧的按钮进行互换；支持将软件最小化，可将软件缩至状态栏。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2.工具栏包括菜单、选择、笔、橡皮、工具、学科等功能；云课件支持导出分享功能，支持生成二维码分享，可使用微信扫码可预览、保存课件。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3.提供小黑板、截图、录屏、撤销、还原、放大镜、计时器、形状、思维导图、幕布、分屏、漫游等通用工具。（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4.支持橡皮功能，可擦除书写的笔迹，可设置擦除的面积，可一键清空画布中的笔迹和形状。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5.支持对象选择功能，选中的对象可进行形状、角度的调整，可进行置顶、克隆、删除等操作；支持书写功能，可设置硬笔、荧光笔、图章笔、纹理笔，可改变笔迹的粗细和颜色，支持最多十指同时书写。</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三、同屏软件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1.支持手机、笔记本电脑等移动端通过自动搜索接收端设备和六位识别码两种方式无线连接到产品。</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2.支持将手机中的音视频文件无线推送至产品 ,并能进行播放和进行音量大小调节。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3.支持不少于6个投屏客户端图像画面对比展示，在产品上可以反向控制操作笔记本电脑上的内容,支持单击、双击、右键控制。（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4.要求产品显示桌面可以实时同步到手机上,手机通过两个手指对产品桌面进行放大、缩小和漫游操作 ,方便手机端对产品进行远程控制。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5.支持鼠标遥控器功能,通过软件一键进行鼠标左键、右键、上下滚轮滑动、触摸板操控等功能。</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6.Windows客户端投屏至少支持桌面同步、镜像投屏和拓展投屏功能，点击功能会跳转至对应控制页面；Windows客户端进入控制页面，支持调节投屏清晰度，至少支持超清、高清等标准。（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四、微课软件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支持对音源、分辨率、录制区域进行设置；录制音源至少支持仅系统、仅麦克风、系统与麦克风。（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2.支持打开录课列表窗口，查看文件列表；支持打开云微课窗口，查看云端存储的文件列表。</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3.支持倒计时功能，开始录制倒计时3S后开始录制；支持录制过程中，录制工具条不影响录制画面。（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4.录制结束后，支持弹出视频预览画面，展示用户录制的整个视频，可任意拖动进度条查看内容，调整音量大小，全屏播放。</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5.支持将录制的视频内容保存至本地硬盘；并可将本地的录制文件上传到个人云端，数据存储更方便、更安全。</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6.支持对录制后的视频进行剪辑，剪辑包括视频合并、视频剪切、视频预览、并且可以添加水印；剪辑功能支持添加至少25字文字水印，支持字号选择、透明度调整，支持多种颜色，水印显示位置可选择。（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7.支持打开录课列表窗口，查看文件列表，在录课列表的任意目录下对文件或文件夹进行移动、删除、重命名等操作，可新建文件夹，快速搜索文件或文件夹。</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8.支持将视频文件上传至云端存储；支持在上传列表查看所有上传中的文件状态，可进行暂停、开始、取消等操作。（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五、教学管理软件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2.可快速打开平台查看对应的资源中心及个人云盘；教师的个人云盘存储空间不少于50G，教师可查看自己的个人资源、云微课、云课件；教师可将本地资源进行上传，也可将云端资源下载到本地。</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3.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4.支持查看课程列表，至少包括常规课程、互动课程、直播课程；课表以日历的形式呈现，可直接切换点击日期查看对应的课程数量及列表。</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5.支持常规课程创建，可设置课程名称、上课日期、时间，选择班级、关联课件，设置课件自动打开时间。</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6.支持远程互动课程创建，可设置课程主题、开课日期、时间，设置成员加入课程自动上台、设置成员加入课程自动静音、设置课程密码、设置课程模式。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7.支持直播课程创建，可在教育专属桌面直接打开平台并创建直播课程，创建完成后，在平台端可观看直播。</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8.支持对云端资源的文件/文件夹的操作，至少包含移动、重命名、分享、下载、删除、新建文件夹、刷新列表、搜索，也可通过文件名、文件更新时间、文件大小进行排序。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9.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10.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投标时提供具有CNAS和CMA标识的检测报告复印件及报告编号在全国认证认可信息公共服务平台的查询截图并加盖制造商公章）</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11.支持云微课功能，可自动获取该账号下使用微课软件录制并上传至云端的全部文件列表；支持云课件功能，可自动获取该账号下使用白板软件制作并上传至云端的全部文件列表。</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sz w:val="32"/>
                <w:szCs w:val="32"/>
                <w:vertAlign w:val="baseline"/>
                <w:lang w:eastAsia="zh-CN"/>
              </w:rPr>
            </w:pPr>
            <w:r>
              <w:rPr>
                <w:rFonts w:hint="eastAsia" w:ascii="宋体" w:hAnsi="宋体" w:eastAsia="宋体" w:cs="宋体"/>
                <w:b w:val="0"/>
                <w:color w:val="auto"/>
                <w:kern w:val="2"/>
                <w:sz w:val="21"/>
                <w:szCs w:val="21"/>
                <w:lang w:val="en-US" w:eastAsia="zh-CN" w:bidi="ar"/>
              </w:rPr>
              <w:t>▲12.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投标时提供具有CNAS和CMA标识的检测报告复印件及报告编号在全国认证认可信息公共服务平台的查询截图并加盖制造商公章）</w:t>
            </w:r>
          </w:p>
        </w:tc>
      </w:tr>
    </w:tbl>
    <w:p>
      <w:pPr>
        <w:pStyle w:val="10"/>
        <w:numPr>
          <w:ilvl w:val="0"/>
          <w:numId w:val="0"/>
        </w:numPr>
        <w:rPr>
          <w:rFonts w:hint="eastAsia" w:ascii="宋体" w:hAnsi="宋体" w:eastAsia="宋体" w:cs="宋体"/>
          <w:b/>
          <w:sz w:val="32"/>
          <w:szCs w:val="32"/>
          <w:lang w:eastAsia="zh-CN"/>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、完成时间：签订合同7天内交货安装。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2、安装地点：北海市海城区西南大道239号。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安装完成，验收合格交付</w:t>
            </w:r>
            <w:bookmarkStart w:id="0" w:name="_GoBack"/>
            <w:bookmarkEnd w:id="0"/>
            <w:r>
              <w:rPr>
                <w:rFonts w:hint="eastAsia" w:ascii="宋体" w:hAnsi="宋体" w:eastAsia="宋体" w:cs="宋体"/>
                <w:b w:val="0"/>
                <w:color w:val="auto"/>
                <w:kern w:val="2"/>
                <w:sz w:val="21"/>
                <w:szCs w:val="21"/>
                <w:lang w:val="en-US" w:eastAsia="zh-CN" w:bidi="ar"/>
              </w:rPr>
              <w:t>后，成交人按执行金额开具有效等额发票交采购人，采购人60天内通过转账方式支付货款给成交人。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2B47648"/>
    <w:rsid w:val="07A03680"/>
    <w:rsid w:val="090B3EF9"/>
    <w:rsid w:val="0A8B1444"/>
    <w:rsid w:val="108E7745"/>
    <w:rsid w:val="12960034"/>
    <w:rsid w:val="170479F1"/>
    <w:rsid w:val="1CD10EAC"/>
    <w:rsid w:val="215D551A"/>
    <w:rsid w:val="23C25B0A"/>
    <w:rsid w:val="242D0B3E"/>
    <w:rsid w:val="24716F9E"/>
    <w:rsid w:val="25983D9C"/>
    <w:rsid w:val="2981493E"/>
    <w:rsid w:val="2D1629BF"/>
    <w:rsid w:val="31410A28"/>
    <w:rsid w:val="319D0FC8"/>
    <w:rsid w:val="32EB498D"/>
    <w:rsid w:val="363A7E23"/>
    <w:rsid w:val="382B4C66"/>
    <w:rsid w:val="4027414D"/>
    <w:rsid w:val="41E2162B"/>
    <w:rsid w:val="485A67E9"/>
    <w:rsid w:val="4D74169B"/>
    <w:rsid w:val="4D8B7E4D"/>
    <w:rsid w:val="4F007AE2"/>
    <w:rsid w:val="4F737399"/>
    <w:rsid w:val="51445BB7"/>
    <w:rsid w:val="51AD58EC"/>
    <w:rsid w:val="548017AA"/>
    <w:rsid w:val="5B29077D"/>
    <w:rsid w:val="60DE31FD"/>
    <w:rsid w:val="61180A6C"/>
    <w:rsid w:val="63BB7DD5"/>
    <w:rsid w:val="65017B20"/>
    <w:rsid w:val="6A046E6E"/>
    <w:rsid w:val="732C22C8"/>
    <w:rsid w:val="75D141D1"/>
    <w:rsid w:val="767B672B"/>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Yanny</cp:lastModifiedBy>
  <dcterms:modified xsi:type="dcterms:W3CDTF">2025-09-09T10:57:17Z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